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57BD6" w14:textId="78DDBC3B" w:rsidR="00611E2A" w:rsidRPr="007C1576" w:rsidRDefault="636C55DA" w:rsidP="636C55DA">
      <w:pPr>
        <w:pStyle w:val="Overskrift1"/>
        <w:spacing w:before="28"/>
        <w:rPr>
          <w:rFonts w:asciiTheme="minorHAnsi" w:eastAsia="Times New Roman" w:hAnsiTheme="minorHAnsi" w:cstheme="minorHAnsi"/>
          <w:color w:val="000000" w:themeColor="text1"/>
          <w:sz w:val="28"/>
          <w:szCs w:val="28"/>
        </w:rPr>
      </w:pPr>
      <w:bookmarkStart w:id="0" w:name="_Int_GJ0UiSzS"/>
      <w:r w:rsidRPr="007C1576">
        <w:rPr>
          <w:rFonts w:asciiTheme="minorHAnsi" w:eastAsia="Times New Roman" w:hAnsiTheme="minorHAnsi" w:cstheme="minorHAnsi"/>
          <w:b/>
          <w:bCs/>
          <w:color w:val="000000" w:themeColor="text1"/>
          <w:sz w:val="36"/>
          <w:szCs w:val="36"/>
        </w:rPr>
        <w:t>Undervisningsplan for historie</w:t>
      </w:r>
      <w:bookmarkEnd w:id="0"/>
    </w:p>
    <w:tbl>
      <w:tblPr>
        <w:tblStyle w:val="Tabel-Gitter"/>
        <w:tblW w:w="13950" w:type="dxa"/>
        <w:shd w:val="clear" w:color="auto" w:fill="833C0B" w:themeFill="accent2" w:themeFillShade="80"/>
        <w:tblLayout w:type="fixed"/>
        <w:tblLook w:val="06A0" w:firstRow="1" w:lastRow="0" w:firstColumn="1" w:lastColumn="0" w:noHBand="1" w:noVBand="1"/>
      </w:tblPr>
      <w:tblGrid>
        <w:gridCol w:w="13950"/>
      </w:tblGrid>
      <w:tr w:rsidR="007C1576" w:rsidRPr="007C1576" w14:paraId="5583A1B0" w14:textId="77777777" w:rsidTr="007C1576">
        <w:trPr>
          <w:trHeight w:val="300"/>
        </w:trPr>
        <w:tc>
          <w:tcPr>
            <w:tcW w:w="13950" w:type="dxa"/>
            <w:shd w:val="clear" w:color="auto" w:fill="833C0B" w:themeFill="accent2" w:themeFillShade="80"/>
          </w:tcPr>
          <w:p w14:paraId="15B82046" w14:textId="2E565A79" w:rsidR="636C55DA" w:rsidRPr="007C1576" w:rsidRDefault="636C55DA" w:rsidP="636C55DA">
            <w:pPr>
              <w:pStyle w:val="Overskrift1"/>
              <w:spacing w:before="28"/>
              <w:rPr>
                <w:rFonts w:asciiTheme="minorHAnsi" w:eastAsia="Times New Roman" w:hAnsiTheme="minorHAnsi" w:cstheme="minorHAnsi"/>
                <w:color w:val="D9D9D9" w:themeColor="background1" w:themeShade="D9"/>
                <w:sz w:val="28"/>
                <w:szCs w:val="28"/>
              </w:rPr>
            </w:pPr>
            <w:r w:rsidRPr="007C1576">
              <w:rPr>
                <w:rFonts w:asciiTheme="minorHAnsi" w:eastAsia="Times New Roman" w:hAnsiTheme="minorHAnsi" w:cstheme="minorHAnsi"/>
                <w:b/>
                <w:bCs/>
                <w:color w:val="D9D9D9" w:themeColor="background1" w:themeShade="D9"/>
                <w:sz w:val="28"/>
                <w:szCs w:val="28"/>
              </w:rPr>
              <w:t>Formålet med undervisningen</w:t>
            </w:r>
          </w:p>
        </w:tc>
      </w:tr>
    </w:tbl>
    <w:p w14:paraId="642079BD" w14:textId="77777777" w:rsidR="005A7C73" w:rsidRPr="007B04D7" w:rsidRDefault="005A7C73" w:rsidP="007B04D7">
      <w:pPr>
        <w:pStyle w:val="Ingenafstand"/>
      </w:pPr>
      <w:r w:rsidRPr="007B04D7">
        <w:t xml:space="preserve">Historie handler om at forstå udviklingen, hvad der har skabt den fra oldtiden til i dag og om sammenhængen mellem tidligere tider og nutiden. Undervisningen dækker emner både fra dansk historie, europæisk historie og verdenshistorien og relationen mellem dem. </w:t>
      </w:r>
    </w:p>
    <w:p w14:paraId="3A7163C0" w14:textId="77777777" w:rsidR="005A7C73" w:rsidRPr="007B04D7" w:rsidRDefault="005A7C73" w:rsidP="007B04D7">
      <w:pPr>
        <w:pStyle w:val="Ingenafstand"/>
      </w:pPr>
    </w:p>
    <w:p w14:paraId="4CEB42D8" w14:textId="77777777" w:rsidR="005A7C73" w:rsidRPr="007B04D7" w:rsidRDefault="005A7C73" w:rsidP="007B04D7">
      <w:pPr>
        <w:pStyle w:val="Ingenafstand"/>
      </w:pPr>
      <w:r w:rsidRPr="007B04D7">
        <w:t xml:space="preserve">Formålet med faget er at give eleven en forståelse for historien som en proces, der på den ene side kan iagttages som en kontinuitet i udviklingen fra det ene til det andet, og på den anden side at der sker springvise hændelser, som føjer noget nyt til. Eleven skal også opnå en forståelse for både det særlige og det almene ved de enkelte hændelser og de enkelte epoker. </w:t>
      </w:r>
    </w:p>
    <w:p w14:paraId="7870239E" w14:textId="588F7CEB" w:rsidR="005A7C73" w:rsidRPr="007B04D7" w:rsidRDefault="005A7C73" w:rsidP="007B04D7">
      <w:pPr>
        <w:pStyle w:val="Ingenafstand"/>
      </w:pPr>
      <w:r w:rsidRPr="007B04D7">
        <w:t>Et vigtigt mål er at gøre eleverne fortrolige med historiefagets metodik, dvs. vurdering og brug af kilder således</w:t>
      </w:r>
      <w:r w:rsidRPr="007B04D7">
        <w:t>,</w:t>
      </w:r>
      <w:r w:rsidRPr="007B04D7">
        <w:t xml:space="preserve"> at de får en mere indgående forståelse for hvordan historiskkundskab etableres og hvilke faktorer, som bevirker historisk erindring. </w:t>
      </w:r>
    </w:p>
    <w:p w14:paraId="01136BB9" w14:textId="77777777" w:rsidR="005A7C73" w:rsidRPr="007B04D7" w:rsidRDefault="005A7C73" w:rsidP="007B04D7">
      <w:pPr>
        <w:pStyle w:val="Ingenafstand"/>
      </w:pPr>
      <w:r w:rsidRPr="007B04D7">
        <w:t xml:space="preserve">Faget tager sigte på at kunne påvise sammenhænge og lave synteser og herigennem vise at historieforståelse er genstand for tolkninger og resultatet af forskellige positioner. Mennesket som erkendende, erfarende og tænkende væsen står centralt i faget. </w:t>
      </w:r>
    </w:p>
    <w:p w14:paraId="61184D7B" w14:textId="77777777" w:rsidR="005A7C73" w:rsidRPr="007B04D7" w:rsidRDefault="005A7C73" w:rsidP="007B04D7">
      <w:pPr>
        <w:pStyle w:val="Ingenafstand"/>
      </w:pPr>
      <w:r w:rsidRPr="007B04D7">
        <w:t xml:space="preserve">Faget skal bidrage til indsigt i og forståelse for den historiske og filosofiske baggrund for idealer og værdier, som har præget udviklingen af kulturer og samfund. En sådan indsigt kan også lægge grunden til en nuanceret og åben dialog og forsoning på tværs af historiske modsætningsforhold. </w:t>
      </w:r>
    </w:p>
    <w:p w14:paraId="7C614724" w14:textId="77777777" w:rsidR="005A7C73" w:rsidRDefault="005A7C73" w:rsidP="007B04D7">
      <w:pPr>
        <w:pStyle w:val="Ingenafstand"/>
      </w:pPr>
      <w:r w:rsidRPr="007B04D7">
        <w:t>Gennem arbejdet med historie skal eleven udvikle evnen til at forstå og foretage værdivalg. Ved at identificere forskellige tænkemåder og hvordan de har påvirket mennesker og samfund, kan eleven bedre forstå samtiden</w:t>
      </w:r>
      <w:r>
        <w:t xml:space="preserve">. </w:t>
      </w:r>
    </w:p>
    <w:tbl>
      <w:tblPr>
        <w:tblStyle w:val="Tabel-Gitter"/>
        <w:tblW w:w="13950" w:type="dxa"/>
        <w:tblLayout w:type="fixed"/>
        <w:tblLook w:val="06A0" w:firstRow="1" w:lastRow="0" w:firstColumn="1" w:lastColumn="0" w:noHBand="1" w:noVBand="1"/>
      </w:tblPr>
      <w:tblGrid>
        <w:gridCol w:w="4562"/>
        <w:gridCol w:w="9388"/>
      </w:tblGrid>
      <w:tr w:rsidR="636C55DA" w14:paraId="4C45FCFB" w14:textId="77777777" w:rsidTr="00CA30C4">
        <w:trPr>
          <w:trHeight w:val="300"/>
        </w:trPr>
        <w:tc>
          <w:tcPr>
            <w:tcW w:w="13950" w:type="dxa"/>
            <w:gridSpan w:val="2"/>
            <w:shd w:val="clear" w:color="auto" w:fill="833C0B" w:themeFill="accent2" w:themeFillShade="80"/>
          </w:tcPr>
          <w:p w14:paraId="1A5B6BCB" w14:textId="776321C6" w:rsidR="00426CE4" w:rsidRPr="00426CE4" w:rsidRDefault="636C55DA" w:rsidP="636C55DA">
            <w:pPr>
              <w:rPr>
                <w:rFonts w:eastAsia="Times New Roman" w:cstheme="minorHAnsi"/>
                <w:b/>
                <w:bCs/>
                <w:color w:val="D9D9D9" w:themeColor="background1" w:themeShade="D9"/>
                <w:sz w:val="28"/>
                <w:szCs w:val="28"/>
              </w:rPr>
            </w:pPr>
            <w:r w:rsidRPr="007C1576">
              <w:rPr>
                <w:rFonts w:eastAsia="Times New Roman" w:cstheme="minorHAnsi"/>
                <w:b/>
                <w:bCs/>
                <w:color w:val="D9D9D9" w:themeColor="background1" w:themeShade="D9"/>
                <w:sz w:val="28"/>
                <w:szCs w:val="28"/>
              </w:rPr>
              <w:t>Fagets kompetenceområder og slutmål</w:t>
            </w:r>
          </w:p>
        </w:tc>
      </w:tr>
      <w:tr w:rsidR="636C55DA" w14:paraId="78FE41D5" w14:textId="77777777" w:rsidTr="00CA30C4">
        <w:trPr>
          <w:trHeight w:val="300"/>
        </w:trPr>
        <w:tc>
          <w:tcPr>
            <w:tcW w:w="4562" w:type="dxa"/>
            <w:shd w:val="clear" w:color="auto" w:fill="833C0B" w:themeFill="accent2" w:themeFillShade="80"/>
            <w:tcMar>
              <w:left w:w="105" w:type="dxa"/>
              <w:right w:w="105" w:type="dxa"/>
            </w:tcMar>
          </w:tcPr>
          <w:p w14:paraId="15C699BA" w14:textId="3188495E" w:rsidR="636C55DA" w:rsidRPr="007C1576" w:rsidRDefault="636C55DA" w:rsidP="636C55DA">
            <w:pPr>
              <w:rPr>
                <w:rFonts w:eastAsia="Calibri" w:cstheme="minorHAnsi"/>
                <w:color w:val="D9D9D9" w:themeColor="background1" w:themeShade="D9"/>
                <w:sz w:val="28"/>
                <w:szCs w:val="28"/>
              </w:rPr>
            </w:pPr>
            <w:r w:rsidRPr="007C1576">
              <w:rPr>
                <w:rFonts w:eastAsia="Calibri" w:cstheme="minorHAnsi"/>
                <w:b/>
                <w:bCs/>
                <w:color w:val="D9D9D9" w:themeColor="background1" w:themeShade="D9"/>
                <w:sz w:val="28"/>
                <w:szCs w:val="28"/>
              </w:rPr>
              <w:t>Slutmål efter 9.klasse</w:t>
            </w:r>
          </w:p>
        </w:tc>
        <w:tc>
          <w:tcPr>
            <w:tcW w:w="9388" w:type="dxa"/>
            <w:shd w:val="clear" w:color="auto" w:fill="833C0B" w:themeFill="accent2" w:themeFillShade="80"/>
            <w:tcMar>
              <w:left w:w="105" w:type="dxa"/>
              <w:right w:w="105" w:type="dxa"/>
            </w:tcMar>
          </w:tcPr>
          <w:p w14:paraId="71CBF030" w14:textId="5307D54F" w:rsidR="636C55DA" w:rsidRPr="007C1576" w:rsidRDefault="636C55DA" w:rsidP="636C55DA">
            <w:pPr>
              <w:rPr>
                <w:rFonts w:eastAsia="Calibri" w:cstheme="minorHAnsi"/>
                <w:color w:val="D9D9D9" w:themeColor="background1" w:themeShade="D9"/>
                <w:sz w:val="28"/>
                <w:szCs w:val="28"/>
              </w:rPr>
            </w:pPr>
            <w:r w:rsidRPr="007C1576">
              <w:rPr>
                <w:rFonts w:eastAsia="Calibri" w:cstheme="minorHAnsi"/>
                <w:b/>
                <w:bCs/>
                <w:color w:val="D9D9D9" w:themeColor="background1" w:themeShade="D9"/>
                <w:sz w:val="28"/>
                <w:szCs w:val="28"/>
              </w:rPr>
              <w:t>Kompetenceområder</w:t>
            </w:r>
          </w:p>
        </w:tc>
      </w:tr>
      <w:tr w:rsidR="636C55DA" w14:paraId="6162B704" w14:textId="77777777" w:rsidTr="00CA30C4">
        <w:trPr>
          <w:trHeight w:val="300"/>
        </w:trPr>
        <w:tc>
          <w:tcPr>
            <w:tcW w:w="4562" w:type="dxa"/>
            <w:tcMar>
              <w:left w:w="105" w:type="dxa"/>
              <w:right w:w="105" w:type="dxa"/>
            </w:tcMar>
          </w:tcPr>
          <w:p w14:paraId="0F85CC2F" w14:textId="758F7097" w:rsidR="636C55DA" w:rsidRDefault="636C55DA" w:rsidP="636C55DA">
            <w:pPr>
              <w:rPr>
                <w:rFonts w:ascii="Calibri" w:eastAsia="Calibri" w:hAnsi="Calibri" w:cs="Calibri"/>
              </w:rPr>
            </w:pPr>
            <w:r w:rsidRPr="636C55DA">
              <w:rPr>
                <w:rFonts w:ascii="Calibri" w:eastAsia="Calibri" w:hAnsi="Calibri" w:cs="Calibri"/>
                <w:b/>
                <w:bCs/>
              </w:rPr>
              <w:t xml:space="preserve">Kronologi og sammenhæng (KS): </w:t>
            </w:r>
            <w:r w:rsidRPr="636C55DA">
              <w:rPr>
                <w:rFonts w:ascii="Calibri" w:eastAsia="Calibri" w:hAnsi="Calibri" w:cs="Calibri"/>
              </w:rPr>
              <w:t>Eleven kan på baggrund af et kronologisk overblik forklare, hvorledes samfund har udviklet sig under forskellige forudsætninger. Kronologi, brud og kontinuitet, principper for overblik, det lokale, regionale og globale samt historiekanon.</w:t>
            </w:r>
          </w:p>
          <w:p w14:paraId="50F62701" w14:textId="67F7D576" w:rsidR="636C55DA" w:rsidRDefault="636C55DA" w:rsidP="636C55DA">
            <w:pPr>
              <w:rPr>
                <w:rFonts w:ascii="Calibri" w:eastAsia="Calibri" w:hAnsi="Calibri" w:cs="Calibri"/>
              </w:rPr>
            </w:pPr>
          </w:p>
        </w:tc>
        <w:tc>
          <w:tcPr>
            <w:tcW w:w="9388" w:type="dxa"/>
            <w:tcMar>
              <w:left w:w="105" w:type="dxa"/>
              <w:right w:w="105" w:type="dxa"/>
            </w:tcMar>
          </w:tcPr>
          <w:p w14:paraId="39B8E03A" w14:textId="56595E04" w:rsidR="636C55DA" w:rsidRDefault="636C55DA" w:rsidP="636C55DA">
            <w:pPr>
              <w:rPr>
                <w:rFonts w:ascii="Calibri" w:eastAsia="Calibri" w:hAnsi="Calibri" w:cs="Calibri"/>
              </w:rPr>
            </w:pPr>
            <w:r w:rsidRPr="636C55DA">
              <w:rPr>
                <w:rFonts w:ascii="Calibri" w:eastAsia="Calibri" w:hAnsi="Calibri" w:cs="Calibri"/>
                <w:i/>
                <w:iCs/>
              </w:rPr>
              <w:t>Undervisningen giver eleven mulighed for at kunne:</w:t>
            </w:r>
          </w:p>
          <w:p w14:paraId="61138597" w14:textId="7FFCCDEF"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kunne sætte begivenheders forudsætninger, forløb og følger i kronologisk sammenhæng og give eleven viden om begivenheders forudsætninger, forløb og følger. </w:t>
            </w:r>
          </w:p>
          <w:p w14:paraId="10EDF9EA" w14:textId="20F655BC"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gennemgå centrale udviklingslinjer, perioder og begivenheder i Danmarks historie, Europas historie og den vestlige verdens historie fra tidlige flodkulturer til i dag.</w:t>
            </w:r>
          </w:p>
          <w:p w14:paraId="39C26EB7" w14:textId="720DC63B"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forberede og præsentere et udvalgt historisk emne, herunder </w:t>
            </w:r>
            <w:proofErr w:type="gramStart"/>
            <w:r w:rsidRPr="636C55DA">
              <w:rPr>
                <w:rFonts w:ascii="Calibri" w:eastAsia="Calibri" w:hAnsi="Calibri" w:cs="Calibri"/>
              </w:rPr>
              <w:t>søge</w:t>
            </w:r>
            <w:proofErr w:type="gramEnd"/>
            <w:r w:rsidRPr="636C55DA">
              <w:rPr>
                <w:rFonts w:ascii="Calibri" w:eastAsia="Calibri" w:hAnsi="Calibri" w:cs="Calibri"/>
              </w:rPr>
              <w:t xml:space="preserve"> oplysninger og bearbejde de indsamlede oplysninger.</w:t>
            </w:r>
          </w:p>
          <w:p w14:paraId="35150CB4" w14:textId="490A3180"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relatere ændringer i hverdag og livsvilkår over tid til eget liv.</w:t>
            </w:r>
          </w:p>
          <w:p w14:paraId="70FAC670" w14:textId="0512351A"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redegøre for og sammenligne samfundsstrukturer i forskellige kulturer, herunder styreformer før og nu.</w:t>
            </w:r>
          </w:p>
          <w:p w14:paraId="276EF194" w14:textId="6556BBD5"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kunne gøre rede for hvorfor historisk udvikling i perioder var præget af kontinuitet og i andre af brud.</w:t>
            </w:r>
          </w:p>
          <w:p w14:paraId="24B5F635" w14:textId="07F748B6"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opnå forståelse af historisk udvikling.</w:t>
            </w:r>
          </w:p>
          <w:p w14:paraId="5F2EA6C1" w14:textId="41B53314"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lastRenderedPageBreak/>
              <w:t>kunne placere de forskellige historiske perioder i absolut kronologi.</w:t>
            </w:r>
          </w:p>
          <w:p w14:paraId="142302DC" w14:textId="0E1C2B66"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kunne forklare historiske forandringers påvirkning af samfund, lokalt, regionalt og globalt og opnå en viden om disse forandringer.</w:t>
            </w:r>
          </w:p>
          <w:p w14:paraId="7C819DF4" w14:textId="4D83C3C5"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kunne forklare brug af fortiden i argumentation og handling og have viden om funktion af historie i fortid og nutid. </w:t>
            </w:r>
          </w:p>
          <w:p w14:paraId="335B511C" w14:textId="5D41A90B" w:rsidR="636C55DA" w:rsidRPr="00F02352"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kunne udvælge kilder til belysning af fortiden og kende til kriterier for søgning af kilder.</w:t>
            </w:r>
          </w:p>
        </w:tc>
      </w:tr>
      <w:tr w:rsidR="636C55DA" w14:paraId="6408AFFB" w14:textId="77777777" w:rsidTr="00CA30C4">
        <w:trPr>
          <w:trHeight w:val="300"/>
        </w:trPr>
        <w:tc>
          <w:tcPr>
            <w:tcW w:w="4562" w:type="dxa"/>
            <w:tcMar>
              <w:left w:w="105" w:type="dxa"/>
              <w:right w:w="105" w:type="dxa"/>
            </w:tcMar>
          </w:tcPr>
          <w:p w14:paraId="25E9DA0B" w14:textId="654F21A1" w:rsidR="636C55DA" w:rsidRDefault="636C55DA" w:rsidP="636C55DA">
            <w:pPr>
              <w:rPr>
                <w:rFonts w:ascii="Calibri" w:eastAsia="Calibri" w:hAnsi="Calibri" w:cs="Calibri"/>
              </w:rPr>
            </w:pPr>
            <w:r w:rsidRPr="636C55DA">
              <w:rPr>
                <w:rFonts w:ascii="Calibri" w:eastAsia="Calibri" w:hAnsi="Calibri" w:cs="Calibri"/>
                <w:b/>
                <w:bCs/>
              </w:rPr>
              <w:lastRenderedPageBreak/>
              <w:t xml:space="preserve">Kildearbejde (KA): </w:t>
            </w:r>
            <w:r w:rsidRPr="636C55DA">
              <w:rPr>
                <w:rFonts w:ascii="Calibri" w:eastAsia="Calibri" w:hAnsi="Calibri" w:cs="Calibri"/>
              </w:rPr>
              <w:t>Eleven kan vurdere løsningsforslag på historiske problemstillinger og løsningsforslag, kildeanalyse samt sprog og skriftsprog.</w:t>
            </w:r>
          </w:p>
          <w:p w14:paraId="4F84FC56" w14:textId="5D1D9E31" w:rsidR="636C55DA" w:rsidRDefault="636C55DA" w:rsidP="636C55DA">
            <w:pPr>
              <w:rPr>
                <w:rFonts w:ascii="Calibri" w:eastAsia="Calibri" w:hAnsi="Calibri" w:cs="Calibri"/>
              </w:rPr>
            </w:pPr>
          </w:p>
          <w:p w14:paraId="3C7D1179" w14:textId="52701D10" w:rsidR="636C55DA" w:rsidRDefault="636C55DA" w:rsidP="636C55DA">
            <w:pPr>
              <w:rPr>
                <w:rFonts w:ascii="Calibri" w:eastAsia="Calibri" w:hAnsi="Calibri" w:cs="Calibri"/>
              </w:rPr>
            </w:pPr>
          </w:p>
        </w:tc>
        <w:tc>
          <w:tcPr>
            <w:tcW w:w="9388" w:type="dxa"/>
            <w:tcMar>
              <w:left w:w="105" w:type="dxa"/>
              <w:right w:w="105" w:type="dxa"/>
            </w:tcMar>
          </w:tcPr>
          <w:p w14:paraId="4594ADFF" w14:textId="58DCA439" w:rsidR="636C55DA" w:rsidRDefault="636C55DA" w:rsidP="636C55DA">
            <w:pPr>
              <w:rPr>
                <w:rFonts w:ascii="Calibri" w:eastAsia="Calibri" w:hAnsi="Calibri" w:cs="Calibri"/>
              </w:rPr>
            </w:pPr>
            <w:r w:rsidRPr="636C55DA">
              <w:rPr>
                <w:rFonts w:ascii="Calibri" w:eastAsia="Calibri" w:hAnsi="Calibri" w:cs="Calibri"/>
                <w:i/>
                <w:iCs/>
              </w:rPr>
              <w:t>Undervisningen giver eleven mulighed for at kunne:</w:t>
            </w:r>
          </w:p>
          <w:p w14:paraId="57DDD7C7" w14:textId="6E2DD58E"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bruge historiske kilder og scenarier til at opnå viden om fortiden. </w:t>
            </w:r>
          </w:p>
          <w:p w14:paraId="7B92DEE9" w14:textId="345675B1"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forholde sig til en kildes troværdighed, bruge kildekritiske begreber som øjenvidne beretning eller andenhånds kilde, samt begynde at se på kildens tendens og få en oplevelse af, at fortiden fortolkes forskelligt. </w:t>
            </w:r>
          </w:p>
          <w:p w14:paraId="7911CA29" w14:textId="1672D1C4" w:rsidR="636C55DA" w:rsidRPr="00F02352"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opnå en forståelse af kildekritiske begreber og kunne begynde at anvende dem i egne forklaringer af fortiden.</w:t>
            </w:r>
          </w:p>
        </w:tc>
      </w:tr>
      <w:tr w:rsidR="636C55DA" w14:paraId="3AFFE87F" w14:textId="77777777" w:rsidTr="00CA30C4">
        <w:trPr>
          <w:trHeight w:val="300"/>
        </w:trPr>
        <w:tc>
          <w:tcPr>
            <w:tcW w:w="4562" w:type="dxa"/>
            <w:tcMar>
              <w:left w:w="105" w:type="dxa"/>
              <w:right w:w="105" w:type="dxa"/>
            </w:tcMar>
          </w:tcPr>
          <w:p w14:paraId="410B7999" w14:textId="2B09F796" w:rsidR="636C55DA" w:rsidRDefault="636C55DA" w:rsidP="636C55DA">
            <w:pPr>
              <w:rPr>
                <w:rFonts w:ascii="Calibri" w:eastAsia="Calibri" w:hAnsi="Calibri" w:cs="Calibri"/>
              </w:rPr>
            </w:pPr>
            <w:r w:rsidRPr="636C55DA">
              <w:rPr>
                <w:rFonts w:ascii="Calibri" w:eastAsia="Calibri" w:hAnsi="Calibri" w:cs="Calibri"/>
                <w:b/>
                <w:bCs/>
              </w:rPr>
              <w:t xml:space="preserve">Historiebrug (HB): </w:t>
            </w:r>
            <w:r w:rsidRPr="636C55DA">
              <w:rPr>
                <w:rFonts w:ascii="Calibri" w:eastAsia="Calibri" w:hAnsi="Calibri" w:cs="Calibri"/>
              </w:rPr>
              <w:t>Eleven kan forklare samspil mellem fortid, nutid og fremtid. Historiske scenarier, konstruktion og historiske fortællinger samt historisk bevidsthed.</w:t>
            </w:r>
          </w:p>
          <w:p w14:paraId="1034B397" w14:textId="6A36E339" w:rsidR="636C55DA" w:rsidRDefault="636C55DA" w:rsidP="636C55DA">
            <w:pPr>
              <w:rPr>
                <w:rFonts w:ascii="Calibri" w:eastAsia="Calibri" w:hAnsi="Calibri" w:cs="Calibri"/>
              </w:rPr>
            </w:pPr>
          </w:p>
          <w:p w14:paraId="00BA25E8" w14:textId="17C33B76" w:rsidR="636C55DA" w:rsidRDefault="636C55DA" w:rsidP="636C55DA">
            <w:pPr>
              <w:rPr>
                <w:rFonts w:ascii="Calibri" w:eastAsia="Calibri" w:hAnsi="Calibri" w:cs="Calibri"/>
              </w:rPr>
            </w:pPr>
          </w:p>
        </w:tc>
        <w:tc>
          <w:tcPr>
            <w:tcW w:w="9388" w:type="dxa"/>
            <w:tcMar>
              <w:left w:w="105" w:type="dxa"/>
              <w:right w:w="105" w:type="dxa"/>
            </w:tcMar>
          </w:tcPr>
          <w:p w14:paraId="4ED9EE82" w14:textId="7151B888" w:rsidR="636C55DA" w:rsidRDefault="636C55DA" w:rsidP="636C55DA">
            <w:pPr>
              <w:rPr>
                <w:rFonts w:ascii="Calibri" w:eastAsia="Calibri" w:hAnsi="Calibri" w:cs="Calibri"/>
              </w:rPr>
            </w:pPr>
            <w:r w:rsidRPr="636C55DA">
              <w:rPr>
                <w:rFonts w:ascii="Calibri" w:eastAsia="Calibri" w:hAnsi="Calibri" w:cs="Calibri"/>
                <w:i/>
                <w:iCs/>
              </w:rPr>
              <w:t>Undervisningen giver eleven mulighed for at kunne:</w:t>
            </w:r>
          </w:p>
          <w:p w14:paraId="0FAB0C54" w14:textId="29A586AA"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se begivenheder som resultat af de relevante historiske forudsætninger, samt have øje for den efterfølgende konsekvenshistorik.</w:t>
            </w:r>
          </w:p>
          <w:p w14:paraId="2F8DE0BD" w14:textId="6B75ED13"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 xml:space="preserve">forholde sig til kulturmøder og sammenstød i europæisk historie, herunder samspillet mellem den vestlige kulturkreds og den øvrige verden. </w:t>
            </w:r>
          </w:p>
          <w:p w14:paraId="74ED1B54" w14:textId="3C127E9D" w:rsidR="636C55DA"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kunne diskutere egen og andres historiske bevidsthed og have opnået en bevidsthed om faktorer, der kan påvirke historisk bevidsthed.</w:t>
            </w:r>
          </w:p>
          <w:p w14:paraId="3E6B7A12" w14:textId="3EADFBCC" w:rsidR="636C55DA" w:rsidRPr="00CA30C4" w:rsidRDefault="636C55DA" w:rsidP="636C55DA">
            <w:pPr>
              <w:pStyle w:val="Listeafsnit"/>
              <w:numPr>
                <w:ilvl w:val="0"/>
                <w:numId w:val="4"/>
              </w:numPr>
              <w:rPr>
                <w:rFonts w:ascii="Calibri" w:eastAsia="Calibri" w:hAnsi="Calibri" w:cs="Calibri"/>
              </w:rPr>
            </w:pPr>
            <w:r w:rsidRPr="636C55DA">
              <w:rPr>
                <w:rFonts w:ascii="Calibri" w:eastAsia="Calibri" w:hAnsi="Calibri" w:cs="Calibri"/>
              </w:rPr>
              <w:t>kunne læse historiske kilder og nuanceret udtrykke sig, mundtligt og skriftligt om historiske problemstillinger.</w:t>
            </w:r>
          </w:p>
        </w:tc>
      </w:tr>
      <w:tr w:rsidR="636C55DA" w14:paraId="64465F9E" w14:textId="77777777" w:rsidTr="00CA30C4">
        <w:trPr>
          <w:trHeight w:val="300"/>
        </w:trPr>
        <w:tc>
          <w:tcPr>
            <w:tcW w:w="13950" w:type="dxa"/>
            <w:gridSpan w:val="2"/>
            <w:shd w:val="clear" w:color="auto" w:fill="833C0B" w:themeFill="accent2" w:themeFillShade="80"/>
          </w:tcPr>
          <w:p w14:paraId="49A10C54" w14:textId="6760BD1E" w:rsidR="636C55DA" w:rsidRPr="007C1576" w:rsidRDefault="636C55DA" w:rsidP="636C55DA">
            <w:pPr>
              <w:rPr>
                <w:rFonts w:eastAsia="Times New Roman" w:cstheme="minorHAnsi"/>
                <w:color w:val="D9D9D9" w:themeColor="background1" w:themeShade="D9"/>
                <w:sz w:val="28"/>
                <w:szCs w:val="28"/>
              </w:rPr>
            </w:pPr>
            <w:r w:rsidRPr="007C1576">
              <w:rPr>
                <w:rFonts w:eastAsia="Times New Roman" w:cstheme="minorHAnsi"/>
                <w:b/>
                <w:bCs/>
                <w:color w:val="D9D9D9" w:themeColor="background1" w:themeShade="D9"/>
                <w:sz w:val="28"/>
                <w:szCs w:val="28"/>
              </w:rPr>
              <w:t>Fagets udvikling</w:t>
            </w:r>
          </w:p>
        </w:tc>
      </w:tr>
    </w:tbl>
    <w:p w14:paraId="63A732EA" w14:textId="77777777" w:rsidR="00D05D5D" w:rsidRDefault="00D05D5D" w:rsidP="00F1620D">
      <w:pPr>
        <w:pStyle w:val="Ingenafstand"/>
        <w:rPr>
          <w:sz w:val="20"/>
          <w:szCs w:val="20"/>
        </w:rPr>
      </w:pPr>
    </w:p>
    <w:p w14:paraId="6EEFD3D4" w14:textId="28C9E01B" w:rsidR="00611E2A" w:rsidRPr="00D05D5D" w:rsidRDefault="4DBD081A" w:rsidP="00F1620D">
      <w:pPr>
        <w:pStyle w:val="Ingenafstand"/>
        <w:rPr>
          <w:color w:val="000000" w:themeColor="text1"/>
          <w:sz w:val="20"/>
          <w:szCs w:val="20"/>
        </w:rPr>
      </w:pPr>
      <w:r w:rsidRPr="00D05D5D">
        <w:rPr>
          <w:sz w:val="20"/>
          <w:szCs w:val="20"/>
        </w:rPr>
        <w:t>Før den egentlige historieundervisning begynder i 4. Klasse, sker der en forberedelse gennem fortællestoffet i de foregående klasser, hvor det med en vis ret kan siges, at man går vejen fra historie til historie. De yngre klassers fordybelse i eventyr, fabler, legender, sagn samt beretningerne fra Det Gamle Testamente er en øvelse i at omsætte fortællingerne i indre, uforglemmelige billeder, samtidig med at barnet forbinder sig med betydelige dele af kulturarven.</w:t>
      </w:r>
    </w:p>
    <w:p w14:paraId="65C541F0" w14:textId="4C24C23F" w:rsidR="00F1620D" w:rsidRPr="00D05D5D" w:rsidRDefault="4DBD081A" w:rsidP="00F1620D">
      <w:pPr>
        <w:pStyle w:val="Ingenafstand"/>
        <w:rPr>
          <w:sz w:val="20"/>
          <w:szCs w:val="20"/>
        </w:rPr>
      </w:pPr>
      <w:r w:rsidRPr="00D05D5D">
        <w:rPr>
          <w:color w:val="000000" w:themeColor="text1"/>
          <w:sz w:val="20"/>
          <w:szCs w:val="20"/>
        </w:rPr>
        <w:t>Den formelle historieundervisning starter i 4. klasse og tilrettelægges i hovedfagsperioder med forskellige historiske nedslag. Faget handler om at forstå udviklingen; hvad, der har skabt den fra oldtiden til i dag, og om sammenhængen mellem tidligere tider og nutiden. Undervisningen dækker emner både fra dansk historie, europæisk historie og verdenshistorien samt relationen mellem dem.</w:t>
      </w:r>
      <w:r w:rsidR="00F1620D" w:rsidRPr="00D05D5D">
        <w:rPr>
          <w:color w:val="000000" w:themeColor="text1"/>
          <w:sz w:val="20"/>
          <w:szCs w:val="20"/>
        </w:rPr>
        <w:t xml:space="preserve"> </w:t>
      </w:r>
      <w:r w:rsidR="00F1620D" w:rsidRPr="00D05D5D">
        <w:rPr>
          <w:sz w:val="20"/>
          <w:szCs w:val="20"/>
        </w:rPr>
        <w:t xml:space="preserve">Vi vægter højt, at barnet føler sig tryk i sin verden og nysgerrigt undersøger historien, uden at skulle påtage sig verdens problemer i en tidlig alder. Hvorfor vi vælger først at introducere den problematiserende tilgang til historien i de ældste klasser i grundskolen. </w:t>
      </w:r>
    </w:p>
    <w:p w14:paraId="03F9FF75" w14:textId="77777777" w:rsidR="00D05D5D" w:rsidRDefault="00D05D5D" w:rsidP="007A18A4">
      <w:pPr>
        <w:pStyle w:val="Ingenafstand"/>
        <w:rPr>
          <w:b/>
          <w:bCs/>
        </w:rPr>
      </w:pPr>
    </w:p>
    <w:p w14:paraId="16AC618C" w14:textId="77777777" w:rsidR="00D05D5D" w:rsidRDefault="00D05D5D" w:rsidP="007A18A4">
      <w:pPr>
        <w:pStyle w:val="Ingenafstand"/>
        <w:rPr>
          <w:b/>
          <w:bCs/>
        </w:rPr>
      </w:pPr>
    </w:p>
    <w:p w14:paraId="00C7BED4" w14:textId="22BB3C03" w:rsidR="00CA30C4" w:rsidRDefault="00EB0EA5" w:rsidP="007A18A4">
      <w:pPr>
        <w:pStyle w:val="Ingenafstand"/>
        <w:rPr>
          <w:b/>
          <w:bCs/>
        </w:rPr>
      </w:pPr>
      <w:r w:rsidRPr="007A18A4">
        <w:rPr>
          <w:b/>
          <w:bCs/>
        </w:rPr>
        <w:lastRenderedPageBreak/>
        <w:t>Hovedemner i faget</w:t>
      </w:r>
    </w:p>
    <w:p w14:paraId="082CC54C" w14:textId="77777777" w:rsidR="00D05D5D" w:rsidRPr="007A18A4" w:rsidRDefault="00D05D5D" w:rsidP="007A18A4">
      <w:pPr>
        <w:pStyle w:val="Ingenafstand"/>
        <w:rPr>
          <w:b/>
          <w:bCs/>
        </w:rPr>
      </w:pPr>
    </w:p>
    <w:p w14:paraId="05C22307" w14:textId="742240B8" w:rsidR="00EB0EA5" w:rsidRPr="0063575B" w:rsidRDefault="00EB0EA5" w:rsidP="007A18A4">
      <w:pPr>
        <w:pStyle w:val="Ingenafstand"/>
        <w:rPr>
          <w:sz w:val="20"/>
          <w:szCs w:val="20"/>
        </w:rPr>
      </w:pPr>
      <w:r w:rsidRPr="0063575B">
        <w:rPr>
          <w:b/>
          <w:bCs/>
        </w:rPr>
        <w:t>Begivenhedshistorie</w:t>
      </w:r>
      <w:r w:rsidR="00D05D5D">
        <w:rPr>
          <w:b/>
          <w:bCs/>
        </w:rPr>
        <w:t xml:space="preserve">: </w:t>
      </w:r>
      <w:r w:rsidRPr="0063575B">
        <w:rPr>
          <w:i/>
          <w:iCs/>
          <w:sz w:val="20"/>
          <w:szCs w:val="20"/>
        </w:rPr>
        <w:t>Oldtiden fra jægersamfund til højkultur</w:t>
      </w:r>
      <w:r w:rsidR="00902EBF" w:rsidRPr="0063575B">
        <w:rPr>
          <w:i/>
          <w:iCs/>
          <w:sz w:val="20"/>
          <w:szCs w:val="20"/>
        </w:rPr>
        <w:t>:</w:t>
      </w:r>
      <w:r w:rsidR="00902EBF" w:rsidRPr="0063575B">
        <w:rPr>
          <w:sz w:val="20"/>
          <w:szCs w:val="20"/>
        </w:rPr>
        <w:t xml:space="preserve"> </w:t>
      </w:r>
      <w:r w:rsidRPr="0063575B">
        <w:rPr>
          <w:sz w:val="20"/>
          <w:szCs w:val="20"/>
        </w:rPr>
        <w:t xml:space="preserve">Emnet omfatter civilisationens fremvækst fra ældre stenalder til antikkens organiserede stater. Fokus er på beskrivelsen af mennesket som kulturskaber i mødet med de naturgivne forudsætninger. Under emnet behandles hovedtræk af bl.a. megalitkulturen, flodkulturen og det græsk-romerske rige. Herunder også filosofi- og idéhistorie. </w:t>
      </w:r>
    </w:p>
    <w:p w14:paraId="6D1EEB86" w14:textId="6F65C49D" w:rsidR="00EB0EA5" w:rsidRPr="0063575B" w:rsidRDefault="00EB0EA5" w:rsidP="007A18A4">
      <w:pPr>
        <w:pStyle w:val="Ingenafstand"/>
        <w:rPr>
          <w:sz w:val="20"/>
          <w:szCs w:val="20"/>
        </w:rPr>
      </w:pPr>
      <w:r w:rsidRPr="0063575B">
        <w:rPr>
          <w:i/>
          <w:iCs/>
          <w:sz w:val="20"/>
          <w:szCs w:val="20"/>
        </w:rPr>
        <w:t>Middelalderen fra Vestromerrigets fald til renæssancetiden</w:t>
      </w:r>
      <w:r w:rsidR="00902EBF" w:rsidRPr="0063575B">
        <w:rPr>
          <w:i/>
          <w:iCs/>
          <w:sz w:val="20"/>
          <w:szCs w:val="20"/>
        </w:rPr>
        <w:t>:</w:t>
      </w:r>
      <w:r w:rsidR="00902EBF" w:rsidRPr="0063575B">
        <w:rPr>
          <w:sz w:val="20"/>
          <w:szCs w:val="20"/>
        </w:rPr>
        <w:t xml:space="preserve"> </w:t>
      </w:r>
      <w:r w:rsidRPr="0063575B">
        <w:rPr>
          <w:sz w:val="20"/>
          <w:szCs w:val="20"/>
        </w:rPr>
        <w:t xml:space="preserve">Delingen af det romerske kejserrige danner baggrund for en gennemgang af den vesteuropæiske middelalder, både som en højkultur i sig selv og som en forudsætning for det moderne Europa. Der gives en kort gennemgang af kirkens udvikling som grundlag for det moderne samfund. Desuden behandles Danmarks tilblivelse og middelalder. </w:t>
      </w:r>
    </w:p>
    <w:p w14:paraId="04E22E33" w14:textId="77777777" w:rsidR="00902EBF" w:rsidRPr="0063575B" w:rsidRDefault="00EB0EA5" w:rsidP="007A18A4">
      <w:pPr>
        <w:pStyle w:val="Ingenafstand"/>
        <w:rPr>
          <w:sz w:val="20"/>
          <w:szCs w:val="20"/>
        </w:rPr>
      </w:pPr>
      <w:r w:rsidRPr="0063575B">
        <w:rPr>
          <w:sz w:val="20"/>
          <w:szCs w:val="20"/>
        </w:rPr>
        <w:t xml:space="preserve">Endelig gennemgås også hovedtræk af </w:t>
      </w:r>
      <w:r w:rsidRPr="0063575B">
        <w:rPr>
          <w:i/>
          <w:iCs/>
          <w:sz w:val="20"/>
          <w:szCs w:val="20"/>
        </w:rPr>
        <w:t>riger uden for Europa</w:t>
      </w:r>
      <w:r w:rsidRPr="0063575B">
        <w:rPr>
          <w:sz w:val="20"/>
          <w:szCs w:val="20"/>
        </w:rPr>
        <w:t xml:space="preserve">, herunder det arabiske rige. </w:t>
      </w:r>
    </w:p>
    <w:p w14:paraId="34DA8CBB" w14:textId="77777777" w:rsidR="007A18A4" w:rsidRPr="0063575B" w:rsidRDefault="00EB0EA5" w:rsidP="007A18A4">
      <w:pPr>
        <w:pStyle w:val="Ingenafstand"/>
        <w:rPr>
          <w:sz w:val="20"/>
          <w:szCs w:val="20"/>
        </w:rPr>
      </w:pPr>
      <w:r w:rsidRPr="0063575B">
        <w:rPr>
          <w:i/>
          <w:iCs/>
          <w:sz w:val="20"/>
          <w:szCs w:val="20"/>
        </w:rPr>
        <w:t>Tidlig moderne tid fra renæssancen til udbruddet af 1. verdenskrig</w:t>
      </w:r>
      <w:r w:rsidR="00902EBF" w:rsidRPr="0063575B">
        <w:rPr>
          <w:sz w:val="20"/>
          <w:szCs w:val="20"/>
        </w:rPr>
        <w:t xml:space="preserve">: </w:t>
      </w:r>
      <w:r w:rsidRPr="0063575B">
        <w:rPr>
          <w:sz w:val="20"/>
          <w:szCs w:val="20"/>
        </w:rPr>
        <w:t xml:space="preserve">Centrum for dette emne er modernitetsprincippet. Her gennemgås den videnskabelige, kunstneriske og samfundsmæssige udvikling. Desuden sættes der fokus på individualisering, national identitet og de store forandringer af menneske- og verdensbilledet. Endelig rettes blikket mod verden uden for Europa i behandlingen af kolonialismen, imperialismen og de deraf følgende kulturmøder. </w:t>
      </w:r>
    </w:p>
    <w:p w14:paraId="544D80FA" w14:textId="67211DEE" w:rsidR="00EB0EA5" w:rsidRPr="0063575B" w:rsidRDefault="00EB0EA5" w:rsidP="007A18A4">
      <w:pPr>
        <w:pStyle w:val="Ingenafstand"/>
        <w:rPr>
          <w:sz w:val="20"/>
          <w:szCs w:val="20"/>
        </w:rPr>
      </w:pPr>
      <w:r w:rsidRPr="0063575B">
        <w:rPr>
          <w:i/>
          <w:iCs/>
          <w:sz w:val="20"/>
          <w:szCs w:val="20"/>
        </w:rPr>
        <w:t>Tiden fra Versailles-freden til Murens fald</w:t>
      </w:r>
      <w:r w:rsidR="0063575B" w:rsidRPr="0063575B">
        <w:rPr>
          <w:i/>
          <w:iCs/>
          <w:sz w:val="20"/>
          <w:szCs w:val="20"/>
        </w:rPr>
        <w:t>:</w:t>
      </w:r>
      <w:r w:rsidR="0063575B" w:rsidRPr="0063575B">
        <w:rPr>
          <w:sz w:val="20"/>
          <w:szCs w:val="20"/>
        </w:rPr>
        <w:t xml:space="preserve"> </w:t>
      </w:r>
      <w:r w:rsidRPr="0063575B">
        <w:rPr>
          <w:sz w:val="20"/>
          <w:szCs w:val="20"/>
        </w:rPr>
        <w:t xml:space="preserve">Her gennemgås hovedlinjerne i det 20. århundredes udvikling med fokus på magtkampen mellem kommunisme, marxisme og demokratisk kapitalisme. Desuden arbejdes med fremkomsten og udviklingen af velfærdsstaten. Endelig lægges der vægt på afkoloniseringen af verden og fremkomsten af nye stater. </w:t>
      </w:r>
    </w:p>
    <w:p w14:paraId="5F6135A3" w14:textId="13EC1A1B" w:rsidR="00EB0EA5" w:rsidRPr="0063575B" w:rsidRDefault="00EB0EA5" w:rsidP="007A18A4">
      <w:pPr>
        <w:pStyle w:val="Ingenafstand"/>
        <w:rPr>
          <w:sz w:val="20"/>
          <w:szCs w:val="20"/>
        </w:rPr>
      </w:pPr>
      <w:r w:rsidRPr="0063575B">
        <w:rPr>
          <w:i/>
          <w:iCs/>
          <w:sz w:val="20"/>
          <w:szCs w:val="20"/>
        </w:rPr>
        <w:t>Den nye verdenssituation efter 1989 til i dag</w:t>
      </w:r>
      <w:r w:rsidR="0063575B" w:rsidRPr="0063575B">
        <w:rPr>
          <w:i/>
          <w:iCs/>
          <w:sz w:val="20"/>
          <w:szCs w:val="20"/>
        </w:rPr>
        <w:t>:</w:t>
      </w:r>
      <w:r w:rsidR="0063575B" w:rsidRPr="0063575B">
        <w:rPr>
          <w:sz w:val="20"/>
          <w:szCs w:val="20"/>
        </w:rPr>
        <w:t xml:space="preserve"> </w:t>
      </w:r>
      <w:r w:rsidRPr="0063575B">
        <w:rPr>
          <w:sz w:val="20"/>
          <w:szCs w:val="20"/>
        </w:rPr>
        <w:t>Opløsningen af Sovjetunionen danner baggrund for en gennemgang af den postmoderne situation, nye strømninger og følgerne af globaliseringen, såvel økonomisk/politisk som kulturelt. Desuden stilles fokus på Danmarks internationale position og Europas udvikling. Endelig diskuteres en mulig ny verdensorde</w:t>
      </w:r>
      <w:r w:rsidR="0063575B" w:rsidRPr="0063575B">
        <w:rPr>
          <w:sz w:val="20"/>
          <w:szCs w:val="20"/>
        </w:rPr>
        <w:t>n.</w:t>
      </w:r>
    </w:p>
    <w:p w14:paraId="18B6CCED" w14:textId="77777777" w:rsidR="0063575B" w:rsidRDefault="0063575B" w:rsidP="007A18A4">
      <w:pPr>
        <w:pStyle w:val="Ingenafstand"/>
      </w:pPr>
    </w:p>
    <w:p w14:paraId="37AD782D" w14:textId="464B8891" w:rsidR="00EB0EA5" w:rsidRPr="0031438D" w:rsidRDefault="00EB0EA5" w:rsidP="007A18A4">
      <w:pPr>
        <w:pStyle w:val="Ingenafstand"/>
        <w:rPr>
          <w:sz w:val="20"/>
          <w:szCs w:val="20"/>
        </w:rPr>
      </w:pPr>
      <w:r w:rsidRPr="0063575B">
        <w:rPr>
          <w:b/>
          <w:bCs/>
        </w:rPr>
        <w:t>Historie som fagdisciplin</w:t>
      </w:r>
      <w:r w:rsidR="00D05D5D">
        <w:rPr>
          <w:b/>
          <w:bCs/>
        </w:rPr>
        <w:t xml:space="preserve">: </w:t>
      </w:r>
      <w:r w:rsidRPr="0031438D">
        <w:rPr>
          <w:sz w:val="20"/>
          <w:szCs w:val="20"/>
        </w:rPr>
        <w:t xml:space="preserve">Der foretages en diskussion om hvorfor man skal forholde sig til fortiden. opmærksomhed rettes på egen tankegang og materiel stilling i verden som skabt af fortiden, hvorved eleven selv bliver en del af historien og må forstå sig selv ud fra historien. Samtidig vækkes elevens opmærksomhed på at nutidens samfund kan ændres, ligesom fortidens har ændret sig. </w:t>
      </w:r>
    </w:p>
    <w:p w14:paraId="14E81657" w14:textId="1DDE7D3E" w:rsidR="00EB0EA5" w:rsidRPr="0031438D" w:rsidRDefault="00EB0EA5" w:rsidP="007A18A4">
      <w:pPr>
        <w:pStyle w:val="Ingenafstand"/>
        <w:rPr>
          <w:sz w:val="20"/>
          <w:szCs w:val="20"/>
        </w:rPr>
      </w:pPr>
      <w:r w:rsidRPr="0031438D">
        <w:rPr>
          <w:sz w:val="20"/>
          <w:szCs w:val="20"/>
        </w:rPr>
        <w:t xml:space="preserve">Hvad er det der forandrer historien og samfundet - de materielle vilkår eller mennesket som nytænkende og forandrende? </w:t>
      </w:r>
    </w:p>
    <w:p w14:paraId="26ADBFBB" w14:textId="17050231" w:rsidR="00EB0EA5" w:rsidRPr="0031438D" w:rsidRDefault="00EB0EA5" w:rsidP="007A18A4">
      <w:pPr>
        <w:pStyle w:val="Ingenafstand"/>
        <w:rPr>
          <w:sz w:val="20"/>
          <w:szCs w:val="20"/>
        </w:rPr>
      </w:pPr>
      <w:r w:rsidRPr="0031438D">
        <w:rPr>
          <w:sz w:val="20"/>
          <w:szCs w:val="20"/>
        </w:rPr>
        <w:t>Diskussion om historie som en udviklingstanke foretages, både som en årsags</w:t>
      </w:r>
      <w:r w:rsidR="0031438D">
        <w:rPr>
          <w:sz w:val="20"/>
          <w:szCs w:val="20"/>
        </w:rPr>
        <w:t>-</w:t>
      </w:r>
      <w:r w:rsidR="0031438D" w:rsidRPr="0031438D">
        <w:rPr>
          <w:sz w:val="20"/>
          <w:szCs w:val="20"/>
        </w:rPr>
        <w:t>/</w:t>
      </w:r>
      <w:r w:rsidRPr="0031438D">
        <w:rPr>
          <w:sz w:val="20"/>
          <w:szCs w:val="20"/>
        </w:rPr>
        <w:t xml:space="preserve">virkningsdiskussion og ved idéen om en evolutionstanke, hvor mennesket bevæger sig fra primitivitet til civilisation - herunder den teologiske tilgang til historien. </w:t>
      </w:r>
    </w:p>
    <w:p w14:paraId="72A11E48" w14:textId="77777777" w:rsidR="00EB0EA5" w:rsidRPr="0031438D" w:rsidRDefault="00EB0EA5" w:rsidP="007A18A4">
      <w:pPr>
        <w:pStyle w:val="Ingenafstand"/>
        <w:rPr>
          <w:sz w:val="20"/>
          <w:szCs w:val="20"/>
        </w:rPr>
      </w:pPr>
      <w:r w:rsidRPr="0031438D">
        <w:rPr>
          <w:sz w:val="20"/>
          <w:szCs w:val="20"/>
        </w:rPr>
        <w:t xml:space="preserve">Forståelse af årsag og virkning i historien søges, herunder problemet med den tilbageskuende tilgang til begivenheden hvor årsag og virkning tilsyneladende står klart. Herved går andre samtidige begivenheder tabt der kunne have været årsager til andre virkninger. Historien kommer på den måde til at fremstå som et nødvendigt hændelsesforløb i stedet for et af de mulige hændelsesforløb, herunder diskussion af kontrafaktisk historie. </w:t>
      </w:r>
    </w:p>
    <w:p w14:paraId="306F2937" w14:textId="77777777" w:rsidR="0031438D" w:rsidRDefault="0031438D" w:rsidP="007A18A4">
      <w:pPr>
        <w:pStyle w:val="Ingenafstand"/>
      </w:pPr>
    </w:p>
    <w:p w14:paraId="4C84B7A8" w14:textId="1970E8E7" w:rsidR="00EB0EA5" w:rsidRPr="0031438D" w:rsidRDefault="00EB0EA5" w:rsidP="007A18A4">
      <w:pPr>
        <w:pStyle w:val="Ingenafstand"/>
        <w:rPr>
          <w:sz w:val="20"/>
          <w:szCs w:val="20"/>
        </w:rPr>
      </w:pPr>
      <w:r w:rsidRPr="0031438D">
        <w:rPr>
          <w:b/>
          <w:bCs/>
        </w:rPr>
        <w:t>Metode</w:t>
      </w:r>
      <w:r w:rsidR="00D05D5D">
        <w:rPr>
          <w:b/>
          <w:bCs/>
        </w:rPr>
        <w:t xml:space="preserve">: </w:t>
      </w:r>
      <w:r w:rsidRPr="0031438D">
        <w:rPr>
          <w:sz w:val="20"/>
          <w:szCs w:val="20"/>
        </w:rPr>
        <w:t xml:space="preserve">Her arbejdes med to hovedtemaer - at opnå et bevidst forhold til kilder samt perspektivering og belysning gennem den sammenlignende metode. Metodekundskaben tilegnes gennem det konkrete arbejde med begivenhedshistorien. </w:t>
      </w:r>
    </w:p>
    <w:p w14:paraId="795FD794" w14:textId="77777777" w:rsidR="00EB0EA5" w:rsidRDefault="00EB0EA5" w:rsidP="007A18A4">
      <w:pPr>
        <w:pStyle w:val="Ingenafstand"/>
      </w:pPr>
    </w:p>
    <w:tbl>
      <w:tblPr>
        <w:tblStyle w:val="Tabel-Gitter"/>
        <w:tblW w:w="13950" w:type="dxa"/>
        <w:tblLayout w:type="fixed"/>
        <w:tblLook w:val="06A0" w:firstRow="1" w:lastRow="0" w:firstColumn="1" w:lastColumn="0" w:noHBand="1" w:noVBand="1"/>
      </w:tblPr>
      <w:tblGrid>
        <w:gridCol w:w="8040"/>
        <w:gridCol w:w="1521"/>
        <w:gridCol w:w="4389"/>
      </w:tblGrid>
      <w:tr w:rsidR="636C55DA" w14:paraId="7A09B4D0" w14:textId="77777777" w:rsidTr="007C1576">
        <w:trPr>
          <w:trHeight w:val="300"/>
        </w:trPr>
        <w:tc>
          <w:tcPr>
            <w:tcW w:w="8040" w:type="dxa"/>
            <w:shd w:val="clear" w:color="auto" w:fill="833C0B" w:themeFill="accent2" w:themeFillShade="80"/>
            <w:tcMar>
              <w:left w:w="105" w:type="dxa"/>
              <w:right w:w="105" w:type="dxa"/>
            </w:tcMar>
          </w:tcPr>
          <w:p w14:paraId="461753F4" w14:textId="550DCE25" w:rsidR="636C55DA" w:rsidRPr="00D05D5D" w:rsidRDefault="636C55DA" w:rsidP="636C55DA">
            <w:pPr>
              <w:rPr>
                <w:rFonts w:eastAsia="Times New Roman" w:cstheme="minorHAnsi"/>
                <w:color w:val="D9D9D9" w:themeColor="background1" w:themeShade="D9"/>
              </w:rPr>
            </w:pPr>
            <w:r w:rsidRPr="00D05D5D">
              <w:rPr>
                <w:rFonts w:eastAsia="Times New Roman" w:cstheme="minorHAnsi"/>
                <w:b/>
                <w:bCs/>
                <w:color w:val="D9D9D9" w:themeColor="background1" w:themeShade="D9"/>
              </w:rPr>
              <w:t>Indhold og fokus</w:t>
            </w:r>
          </w:p>
          <w:p w14:paraId="341FC349" w14:textId="0D3ED79E" w:rsidR="636C55DA" w:rsidRPr="00D05D5D" w:rsidRDefault="636C55DA" w:rsidP="636C55DA">
            <w:pPr>
              <w:rPr>
                <w:rFonts w:eastAsia="Times New Roman" w:cstheme="minorHAnsi"/>
                <w:color w:val="D9D9D9" w:themeColor="background1" w:themeShade="D9"/>
              </w:rPr>
            </w:pPr>
            <w:r w:rsidRPr="00D05D5D">
              <w:rPr>
                <w:rFonts w:eastAsia="Times New Roman" w:cstheme="minorHAnsi"/>
                <w:b/>
                <w:bCs/>
                <w:color w:val="D9D9D9" w:themeColor="background1" w:themeShade="D9"/>
              </w:rPr>
              <w:t>Klassetrin: 4.-9.kl</w:t>
            </w:r>
          </w:p>
        </w:tc>
        <w:tc>
          <w:tcPr>
            <w:tcW w:w="1521" w:type="dxa"/>
            <w:shd w:val="clear" w:color="auto" w:fill="833C0B" w:themeFill="accent2" w:themeFillShade="80"/>
            <w:tcMar>
              <w:left w:w="105" w:type="dxa"/>
              <w:right w:w="105" w:type="dxa"/>
            </w:tcMar>
          </w:tcPr>
          <w:p w14:paraId="0CAB6A3E" w14:textId="2A891183" w:rsidR="636C55DA" w:rsidRPr="00D05D5D" w:rsidRDefault="636C55DA" w:rsidP="636C55DA">
            <w:pPr>
              <w:rPr>
                <w:rFonts w:eastAsia="Times New Roman" w:cstheme="minorHAnsi"/>
                <w:color w:val="D9D9D9" w:themeColor="background1" w:themeShade="D9"/>
              </w:rPr>
            </w:pPr>
            <w:proofErr w:type="spellStart"/>
            <w:r w:rsidRPr="00D05D5D">
              <w:rPr>
                <w:rFonts w:eastAsia="Times New Roman" w:cstheme="minorHAnsi"/>
                <w:b/>
                <w:bCs/>
                <w:color w:val="D9D9D9" w:themeColor="background1" w:themeShade="D9"/>
              </w:rPr>
              <w:t>Kompetence-områder</w:t>
            </w:r>
            <w:proofErr w:type="spellEnd"/>
          </w:p>
        </w:tc>
        <w:tc>
          <w:tcPr>
            <w:tcW w:w="4389" w:type="dxa"/>
            <w:shd w:val="clear" w:color="auto" w:fill="833C0B" w:themeFill="accent2" w:themeFillShade="80"/>
            <w:tcMar>
              <w:left w:w="105" w:type="dxa"/>
              <w:right w:w="105" w:type="dxa"/>
            </w:tcMar>
          </w:tcPr>
          <w:p w14:paraId="5FBFABA1" w14:textId="79C72DA4" w:rsidR="636C55DA" w:rsidRPr="007C1576" w:rsidRDefault="636C55DA" w:rsidP="636C55DA">
            <w:pPr>
              <w:rPr>
                <w:rFonts w:eastAsia="Times New Roman" w:cstheme="minorHAnsi"/>
                <w:color w:val="D9D9D9" w:themeColor="background1" w:themeShade="D9"/>
                <w:sz w:val="24"/>
                <w:szCs w:val="24"/>
              </w:rPr>
            </w:pPr>
            <w:r w:rsidRPr="007C1576">
              <w:rPr>
                <w:rFonts w:eastAsia="Times New Roman" w:cstheme="minorHAnsi"/>
                <w:b/>
                <w:bCs/>
                <w:color w:val="D9D9D9" w:themeColor="background1" w:themeShade="D9"/>
                <w:sz w:val="24"/>
                <w:szCs w:val="24"/>
              </w:rPr>
              <w:t>Delmål</w:t>
            </w:r>
          </w:p>
        </w:tc>
      </w:tr>
      <w:tr w:rsidR="636C55DA" w14:paraId="063B70C7" w14:textId="77777777" w:rsidTr="4DBD081A">
        <w:trPr>
          <w:trHeight w:val="300"/>
        </w:trPr>
        <w:tc>
          <w:tcPr>
            <w:tcW w:w="8040" w:type="dxa"/>
            <w:tcMar>
              <w:left w:w="105" w:type="dxa"/>
              <w:right w:w="105" w:type="dxa"/>
            </w:tcMar>
          </w:tcPr>
          <w:p w14:paraId="5121C14D" w14:textId="6E23D155" w:rsidR="636C55DA" w:rsidRPr="00CC7D86" w:rsidRDefault="636C55DA" w:rsidP="00127973">
            <w:pPr>
              <w:pStyle w:val="Ingenafstand"/>
              <w:rPr>
                <w:sz w:val="20"/>
                <w:szCs w:val="20"/>
              </w:rPr>
            </w:pPr>
            <w:r w:rsidRPr="00CC7D86">
              <w:rPr>
                <w:b/>
                <w:bCs/>
                <w:sz w:val="20"/>
                <w:szCs w:val="20"/>
              </w:rPr>
              <w:t xml:space="preserve">4.klasse: </w:t>
            </w:r>
            <w:r w:rsidRPr="00CC7D86">
              <w:rPr>
                <w:sz w:val="20"/>
                <w:szCs w:val="20"/>
              </w:rPr>
              <w:t>Hovedtemaerne er Nordisk Mytologi, de norrøne heltesagn og vikingetiden.</w:t>
            </w:r>
          </w:p>
          <w:p w14:paraId="32B1C4CC" w14:textId="10D56428" w:rsidR="636C55DA" w:rsidRPr="00CC7D86" w:rsidRDefault="636C55DA" w:rsidP="00127973">
            <w:pPr>
              <w:pStyle w:val="Ingenafstand"/>
              <w:rPr>
                <w:sz w:val="20"/>
                <w:szCs w:val="20"/>
              </w:rPr>
            </w:pPr>
            <w:r w:rsidRPr="00CC7D86">
              <w:rPr>
                <w:sz w:val="20"/>
                <w:szCs w:val="20"/>
              </w:rPr>
              <w:lastRenderedPageBreak/>
              <w:t>I første periode er den overordnede overskrift: Den nordiske mytologi. Her bliver eleverne bekendte med de mange facetterede guder og det verdensbillede, som de indgår i. Dette sker bl.a. gennem fortælling og læsning.</w:t>
            </w:r>
          </w:p>
          <w:p w14:paraId="4B02B643" w14:textId="4AB9F14F" w:rsidR="636C55DA" w:rsidRPr="00CC7D86" w:rsidRDefault="636C55DA" w:rsidP="00127973">
            <w:pPr>
              <w:pStyle w:val="Ingenafstand"/>
              <w:rPr>
                <w:sz w:val="20"/>
                <w:szCs w:val="20"/>
              </w:rPr>
            </w:pPr>
            <w:r w:rsidRPr="00CC7D86">
              <w:rPr>
                <w:sz w:val="20"/>
                <w:szCs w:val="20"/>
              </w:rPr>
              <w:t xml:space="preserve">Desuden reciteres der fra den ældre Edda og anden relevant litteratur, hvor </w:t>
            </w:r>
          </w:p>
          <w:p w14:paraId="52809E0E" w14:textId="77DBE1AA" w:rsidR="636C55DA" w:rsidRPr="00CC7D86" w:rsidRDefault="636C55DA" w:rsidP="00127973">
            <w:pPr>
              <w:pStyle w:val="Ingenafstand"/>
              <w:rPr>
                <w:sz w:val="20"/>
                <w:szCs w:val="20"/>
              </w:rPr>
            </w:pPr>
            <w:r w:rsidRPr="00CC7D86">
              <w:rPr>
                <w:sz w:val="20"/>
                <w:szCs w:val="20"/>
              </w:rPr>
              <w:t xml:space="preserve">allitteration optræder. Eleverne laver egne tekster og illustrationer gennem begge </w:t>
            </w:r>
          </w:p>
          <w:p w14:paraId="3B8614EE" w14:textId="3A26A5D5" w:rsidR="636C55DA" w:rsidRPr="00CC7D86" w:rsidRDefault="636C55DA" w:rsidP="00127973">
            <w:pPr>
              <w:pStyle w:val="Ingenafstand"/>
              <w:rPr>
                <w:sz w:val="20"/>
                <w:szCs w:val="20"/>
              </w:rPr>
            </w:pPr>
            <w:r w:rsidRPr="00CC7D86">
              <w:rPr>
                <w:sz w:val="20"/>
                <w:szCs w:val="20"/>
              </w:rPr>
              <w:t xml:space="preserve">perioder. Udover at understøtte tekstindholdet skal illustrationerne indeholde </w:t>
            </w:r>
          </w:p>
          <w:p w14:paraId="799A2AC9" w14:textId="6BDE7C62" w:rsidR="636C55DA" w:rsidRPr="00CC7D86" w:rsidRDefault="636C55DA" w:rsidP="00127973">
            <w:pPr>
              <w:pStyle w:val="Ingenafstand"/>
              <w:rPr>
                <w:sz w:val="20"/>
                <w:szCs w:val="20"/>
              </w:rPr>
            </w:pPr>
            <w:r w:rsidRPr="00CC7D86">
              <w:rPr>
                <w:sz w:val="20"/>
                <w:szCs w:val="20"/>
              </w:rPr>
              <w:t>mønstre og andet fra vikingetiden.</w:t>
            </w:r>
          </w:p>
          <w:p w14:paraId="3E4A4A5E" w14:textId="5596EC2C" w:rsidR="636C55DA" w:rsidRPr="00CC7D86" w:rsidRDefault="401E85BB" w:rsidP="00127973">
            <w:pPr>
              <w:pStyle w:val="Ingenafstand"/>
              <w:rPr>
                <w:sz w:val="20"/>
                <w:szCs w:val="20"/>
              </w:rPr>
            </w:pPr>
            <w:r w:rsidRPr="00CC7D86">
              <w:rPr>
                <w:sz w:val="20"/>
                <w:szCs w:val="20"/>
              </w:rPr>
              <w:t>I tilknytning til perioden kan der opføres et gude- eller vikingespil.</w:t>
            </w:r>
          </w:p>
          <w:p w14:paraId="3A0D5F65" w14:textId="7E05B560" w:rsidR="636C55DA" w:rsidRPr="00CC7D86" w:rsidRDefault="636C55DA" w:rsidP="00127973">
            <w:pPr>
              <w:pStyle w:val="Ingenafstand"/>
              <w:rPr>
                <w:sz w:val="20"/>
                <w:szCs w:val="20"/>
              </w:rPr>
            </w:pPr>
            <w:r w:rsidRPr="00CC7D86">
              <w:rPr>
                <w:sz w:val="20"/>
                <w:szCs w:val="20"/>
              </w:rPr>
              <w:t xml:space="preserve">I den anden periode læses bl.a. dele af den store </w:t>
            </w:r>
            <w:proofErr w:type="spellStart"/>
            <w:r w:rsidRPr="00CC7D86">
              <w:rPr>
                <w:sz w:val="20"/>
                <w:szCs w:val="20"/>
              </w:rPr>
              <w:t>sagnskat</w:t>
            </w:r>
            <w:proofErr w:type="spellEnd"/>
            <w:r w:rsidRPr="00CC7D86">
              <w:rPr>
                <w:sz w:val="20"/>
                <w:szCs w:val="20"/>
              </w:rPr>
              <w:t xml:space="preserve"> fra Saxos Danmarkskrønike,</w:t>
            </w:r>
          </w:p>
          <w:p w14:paraId="1F08F49C" w14:textId="68B00316" w:rsidR="636C55DA" w:rsidRPr="00CC7D86" w:rsidRDefault="636C55DA" w:rsidP="00127973">
            <w:pPr>
              <w:pStyle w:val="Ingenafstand"/>
              <w:rPr>
                <w:sz w:val="20"/>
                <w:szCs w:val="20"/>
              </w:rPr>
            </w:pPr>
            <w:r w:rsidRPr="00CC7D86">
              <w:rPr>
                <w:sz w:val="20"/>
                <w:szCs w:val="20"/>
              </w:rPr>
              <w:t xml:space="preserve">hvor helte som Regnar </w:t>
            </w:r>
            <w:proofErr w:type="spellStart"/>
            <w:r w:rsidRPr="00CC7D86">
              <w:rPr>
                <w:sz w:val="20"/>
                <w:szCs w:val="20"/>
              </w:rPr>
              <w:t>Lodbrog</w:t>
            </w:r>
            <w:proofErr w:type="spellEnd"/>
            <w:r w:rsidRPr="00CC7D86">
              <w:rPr>
                <w:sz w:val="20"/>
                <w:szCs w:val="20"/>
              </w:rPr>
              <w:t xml:space="preserve">, Sigurd </w:t>
            </w:r>
            <w:proofErr w:type="spellStart"/>
            <w:r w:rsidRPr="00CC7D86">
              <w:rPr>
                <w:sz w:val="20"/>
                <w:szCs w:val="20"/>
              </w:rPr>
              <w:t>Fafnersbane</w:t>
            </w:r>
            <w:proofErr w:type="spellEnd"/>
            <w:r w:rsidRPr="00CC7D86">
              <w:rPr>
                <w:sz w:val="20"/>
                <w:szCs w:val="20"/>
              </w:rPr>
              <w:t xml:space="preserve"> tages op. Også de tidligste konger</w:t>
            </w:r>
          </w:p>
          <w:p w14:paraId="15DE006A" w14:textId="2C842DA3" w:rsidR="636C55DA" w:rsidRPr="00CC7D86" w:rsidRDefault="636C55DA" w:rsidP="00127973">
            <w:pPr>
              <w:pStyle w:val="Ingenafstand"/>
              <w:rPr>
                <w:sz w:val="20"/>
                <w:szCs w:val="20"/>
              </w:rPr>
            </w:pPr>
            <w:r w:rsidRPr="00CC7D86">
              <w:rPr>
                <w:sz w:val="20"/>
                <w:szCs w:val="20"/>
              </w:rPr>
              <w:t xml:space="preserve">både før og efter Harald Blåtand </w:t>
            </w:r>
            <w:r w:rsidR="001E1535" w:rsidRPr="00CC7D86">
              <w:rPr>
                <w:sz w:val="20"/>
                <w:szCs w:val="20"/>
              </w:rPr>
              <w:t xml:space="preserve">samt </w:t>
            </w:r>
            <w:proofErr w:type="spellStart"/>
            <w:r w:rsidR="00A242AB" w:rsidRPr="00CC7D86">
              <w:rPr>
                <w:sz w:val="20"/>
                <w:szCs w:val="20"/>
              </w:rPr>
              <w:t>Valdemarene</w:t>
            </w:r>
            <w:proofErr w:type="spellEnd"/>
            <w:r w:rsidR="00A242AB" w:rsidRPr="00CC7D86">
              <w:rPr>
                <w:sz w:val="20"/>
                <w:szCs w:val="20"/>
              </w:rPr>
              <w:t xml:space="preserve"> og den lokale historie </w:t>
            </w:r>
            <w:r w:rsidRPr="00CC7D86">
              <w:rPr>
                <w:sz w:val="20"/>
                <w:szCs w:val="20"/>
              </w:rPr>
              <w:t>beskrives.</w:t>
            </w:r>
          </w:p>
          <w:p w14:paraId="616E2201" w14:textId="1026651F" w:rsidR="636C55DA" w:rsidRPr="00CC7D86" w:rsidRDefault="636C55DA" w:rsidP="00127973">
            <w:pPr>
              <w:pStyle w:val="Ingenafstand"/>
              <w:rPr>
                <w:sz w:val="20"/>
                <w:szCs w:val="20"/>
              </w:rPr>
            </w:pPr>
            <w:r w:rsidRPr="00CC7D86">
              <w:rPr>
                <w:sz w:val="20"/>
                <w:szCs w:val="20"/>
              </w:rPr>
              <w:t>Desuden arbejdes der med vikingetiden i nærområde og på landsplan både geografisk,</w:t>
            </w:r>
          </w:p>
          <w:p w14:paraId="7A4B493D" w14:textId="29BABEF9" w:rsidR="636C55DA" w:rsidRPr="00CC7D86" w:rsidRDefault="636C55DA" w:rsidP="00127973">
            <w:pPr>
              <w:pStyle w:val="Ingenafstand"/>
              <w:rPr>
                <w:sz w:val="20"/>
                <w:szCs w:val="20"/>
              </w:rPr>
            </w:pPr>
            <w:r w:rsidRPr="00CC7D86">
              <w:rPr>
                <w:sz w:val="20"/>
                <w:szCs w:val="20"/>
              </w:rPr>
              <w:t>politisk, religiøst og teknologisk. Synsfeltet udvides til de øvrige nordiske lande og</w:t>
            </w:r>
          </w:p>
          <w:p w14:paraId="080936F3" w14:textId="3D560F36" w:rsidR="636C55DA" w:rsidRPr="00CC7D86" w:rsidRDefault="401E85BB" w:rsidP="00127973">
            <w:pPr>
              <w:pStyle w:val="Ingenafstand"/>
              <w:rPr>
                <w:sz w:val="20"/>
                <w:szCs w:val="20"/>
              </w:rPr>
            </w:pPr>
            <w:r w:rsidRPr="00CC7D86">
              <w:rPr>
                <w:sz w:val="20"/>
                <w:szCs w:val="20"/>
              </w:rPr>
              <w:t>Nordens påvirkning af det øvrige Europa. I tilknytning til perioden tager eleverne på</w:t>
            </w:r>
          </w:p>
          <w:p w14:paraId="7AFE2BAC" w14:textId="27885C2E" w:rsidR="636C55DA" w:rsidRPr="00CC7D86" w:rsidRDefault="4DBD081A" w:rsidP="00127973">
            <w:pPr>
              <w:pStyle w:val="Ingenafstand"/>
              <w:rPr>
                <w:sz w:val="20"/>
                <w:szCs w:val="20"/>
              </w:rPr>
            </w:pPr>
            <w:r w:rsidRPr="00CC7D86">
              <w:rPr>
                <w:sz w:val="20"/>
                <w:szCs w:val="20"/>
              </w:rPr>
              <w:t>ture med overnatning typisk i Lejre og besøger Vikingeskibsmuseet i Roskilde.</w:t>
            </w:r>
            <w:r w:rsidR="009068D5" w:rsidRPr="00CC7D86">
              <w:rPr>
                <w:sz w:val="20"/>
                <w:szCs w:val="20"/>
              </w:rPr>
              <w:t xml:space="preserve"> Desuden arbejdes med forskellige relaterede håndværk f.eks. </w:t>
            </w:r>
            <w:r w:rsidR="00CC7D86" w:rsidRPr="00CC7D86">
              <w:rPr>
                <w:sz w:val="20"/>
                <w:szCs w:val="20"/>
              </w:rPr>
              <w:t xml:space="preserve">fremstilling af </w:t>
            </w:r>
            <w:proofErr w:type="spellStart"/>
            <w:r w:rsidR="00CC7D86" w:rsidRPr="00CC7D86">
              <w:rPr>
                <w:sz w:val="20"/>
                <w:szCs w:val="20"/>
              </w:rPr>
              <w:t>lerperler</w:t>
            </w:r>
            <w:proofErr w:type="spellEnd"/>
            <w:r w:rsidR="00CC7D86" w:rsidRPr="00CC7D86">
              <w:rPr>
                <w:sz w:val="20"/>
                <w:szCs w:val="20"/>
              </w:rPr>
              <w:t xml:space="preserve">, torshamre, skjolde og </w:t>
            </w:r>
            <w:proofErr w:type="gramStart"/>
            <w:r w:rsidR="00CC7D86" w:rsidRPr="00CC7D86">
              <w:rPr>
                <w:sz w:val="20"/>
                <w:szCs w:val="20"/>
              </w:rPr>
              <w:t>lign..</w:t>
            </w:r>
            <w:proofErr w:type="gramEnd"/>
          </w:p>
          <w:p w14:paraId="48F1BA26" w14:textId="4AEB24D1" w:rsidR="636C55DA" w:rsidRPr="00CC7D86" w:rsidRDefault="636C55DA" w:rsidP="00127973">
            <w:pPr>
              <w:pStyle w:val="Ingenafstand"/>
              <w:rPr>
                <w:b/>
                <w:bCs/>
                <w:sz w:val="20"/>
                <w:szCs w:val="20"/>
              </w:rPr>
            </w:pPr>
          </w:p>
          <w:p w14:paraId="2E00A27C" w14:textId="46DF1160" w:rsidR="636C55DA" w:rsidRPr="00CC7D86" w:rsidRDefault="636C55DA" w:rsidP="00127973">
            <w:pPr>
              <w:pStyle w:val="Ingenafstand"/>
              <w:rPr>
                <w:sz w:val="20"/>
                <w:szCs w:val="20"/>
              </w:rPr>
            </w:pPr>
            <w:r w:rsidRPr="00CC7D86">
              <w:rPr>
                <w:b/>
                <w:bCs/>
                <w:sz w:val="20"/>
                <w:szCs w:val="20"/>
              </w:rPr>
              <w:t xml:space="preserve">5.klasse: </w:t>
            </w:r>
            <w:r w:rsidRPr="00CC7D86">
              <w:rPr>
                <w:sz w:val="20"/>
                <w:szCs w:val="20"/>
              </w:rPr>
              <w:t>Hovedtemaet er konturerne af menneskehedens historiske gang. Eleverne</w:t>
            </w:r>
          </w:p>
          <w:p w14:paraId="4F9BBC29" w14:textId="75C5CE82" w:rsidR="636C55DA" w:rsidRPr="00CC7D86" w:rsidRDefault="636C55DA" w:rsidP="00127973">
            <w:pPr>
              <w:pStyle w:val="Ingenafstand"/>
              <w:rPr>
                <w:sz w:val="20"/>
                <w:szCs w:val="20"/>
              </w:rPr>
            </w:pPr>
            <w:r w:rsidRPr="00CC7D86">
              <w:rPr>
                <w:sz w:val="20"/>
                <w:szCs w:val="20"/>
              </w:rPr>
              <w:t>indføres i, hvorledes mennesket bevæger sig fra jægere og samlere til bosiddende</w:t>
            </w:r>
          </w:p>
          <w:p w14:paraId="434BC66E" w14:textId="43F5889C" w:rsidR="636C55DA" w:rsidRPr="00CC7D86" w:rsidRDefault="636C55DA" w:rsidP="00127973">
            <w:pPr>
              <w:pStyle w:val="Ingenafstand"/>
              <w:rPr>
                <w:sz w:val="20"/>
                <w:szCs w:val="20"/>
              </w:rPr>
            </w:pPr>
            <w:r w:rsidRPr="00CC7D86">
              <w:rPr>
                <w:sz w:val="20"/>
                <w:szCs w:val="20"/>
              </w:rPr>
              <w:t>jordbrugere og videre til skabere af komplekse specialiserede samfund. Som billede på</w:t>
            </w:r>
          </w:p>
          <w:p w14:paraId="264BC3AB" w14:textId="0B5F6E64" w:rsidR="636C55DA" w:rsidRPr="00CC7D86" w:rsidRDefault="636C55DA" w:rsidP="00127973">
            <w:pPr>
              <w:pStyle w:val="Ingenafstand"/>
              <w:rPr>
                <w:sz w:val="20"/>
                <w:szCs w:val="20"/>
              </w:rPr>
            </w:pPr>
            <w:r w:rsidRPr="00CC7D86">
              <w:rPr>
                <w:sz w:val="20"/>
                <w:szCs w:val="20"/>
              </w:rPr>
              <w:t>denne udvikling indføres eleverne i, hvorledes mennesket i de tidligste store</w:t>
            </w:r>
          </w:p>
          <w:p w14:paraId="4B229657" w14:textId="73BE1447" w:rsidR="636C55DA" w:rsidRPr="00CC7D86" w:rsidRDefault="636C55DA" w:rsidP="00127973">
            <w:pPr>
              <w:pStyle w:val="Ingenafstand"/>
              <w:rPr>
                <w:sz w:val="20"/>
                <w:szCs w:val="20"/>
              </w:rPr>
            </w:pPr>
            <w:r w:rsidRPr="00CC7D86">
              <w:rPr>
                <w:sz w:val="20"/>
                <w:szCs w:val="20"/>
              </w:rPr>
              <w:t>flodkulturer ved Ganges, Eufrat og Tigris og Nilen udvikler samfund. Dette sker i enkle</w:t>
            </w:r>
          </w:p>
          <w:p w14:paraId="3B1F3C0B" w14:textId="09AF10A6" w:rsidR="636C55DA" w:rsidRPr="00CC7D86" w:rsidRDefault="636C55DA" w:rsidP="00127973">
            <w:pPr>
              <w:pStyle w:val="Ingenafstand"/>
              <w:rPr>
                <w:sz w:val="20"/>
                <w:szCs w:val="20"/>
              </w:rPr>
            </w:pPr>
            <w:r w:rsidRPr="00CC7D86">
              <w:rPr>
                <w:sz w:val="20"/>
                <w:szCs w:val="20"/>
              </w:rPr>
              <w:t>monumentale billeder og anskuelige fortællinger om bestemte, udvalgte</w:t>
            </w:r>
          </w:p>
          <w:p w14:paraId="2E53A6EA" w14:textId="4B8D0C43" w:rsidR="636C55DA" w:rsidRPr="00CC7D86" w:rsidRDefault="636C55DA" w:rsidP="00127973">
            <w:pPr>
              <w:pStyle w:val="Ingenafstand"/>
              <w:rPr>
                <w:sz w:val="20"/>
                <w:szCs w:val="20"/>
              </w:rPr>
            </w:pPr>
            <w:r w:rsidRPr="00CC7D86">
              <w:rPr>
                <w:sz w:val="20"/>
                <w:szCs w:val="20"/>
              </w:rPr>
              <w:t>repræsentationer for det, der er mest karakteristisk for hvert enkelt folk og</w:t>
            </w:r>
          </w:p>
          <w:p w14:paraId="00FDEF0C" w14:textId="6CC9B5A2" w:rsidR="636C55DA" w:rsidRPr="00CC7D86" w:rsidRDefault="636C55DA" w:rsidP="00127973">
            <w:pPr>
              <w:pStyle w:val="Ingenafstand"/>
              <w:rPr>
                <w:sz w:val="20"/>
                <w:szCs w:val="20"/>
              </w:rPr>
            </w:pPr>
            <w:r w:rsidRPr="00CC7D86">
              <w:rPr>
                <w:sz w:val="20"/>
                <w:szCs w:val="20"/>
              </w:rPr>
              <w:t>kulturperiode. Disse repræsentationer giver eleverne, (som i 4. klasse), indblik i både</w:t>
            </w:r>
          </w:p>
          <w:p w14:paraId="278F791F" w14:textId="266690AE" w:rsidR="636C55DA" w:rsidRPr="00CC7D86" w:rsidRDefault="636C55DA" w:rsidP="00127973">
            <w:pPr>
              <w:pStyle w:val="Ingenafstand"/>
              <w:rPr>
                <w:sz w:val="20"/>
                <w:szCs w:val="20"/>
              </w:rPr>
            </w:pPr>
            <w:r w:rsidRPr="00CC7D86">
              <w:rPr>
                <w:sz w:val="20"/>
                <w:szCs w:val="20"/>
              </w:rPr>
              <w:t>geografiske, økonomiske, religiøse og ikke mindst i teknologiske forhold.</w:t>
            </w:r>
          </w:p>
          <w:p w14:paraId="48E696CF" w14:textId="7EC33DEC" w:rsidR="636C55DA" w:rsidRPr="00CC7D86" w:rsidRDefault="636C55DA" w:rsidP="00127973">
            <w:pPr>
              <w:pStyle w:val="Ingenafstand"/>
              <w:rPr>
                <w:sz w:val="20"/>
                <w:szCs w:val="20"/>
              </w:rPr>
            </w:pPr>
            <w:r w:rsidRPr="00CC7D86">
              <w:rPr>
                <w:sz w:val="20"/>
                <w:szCs w:val="20"/>
              </w:rPr>
              <w:t>Udover læsning af fagrelaterede tekster og almindelig emneskrivning skal</w:t>
            </w:r>
          </w:p>
          <w:p w14:paraId="6482304C" w14:textId="69C1F1AD" w:rsidR="636C55DA" w:rsidRPr="00CC7D86" w:rsidRDefault="636C55DA" w:rsidP="00127973">
            <w:pPr>
              <w:pStyle w:val="Ingenafstand"/>
              <w:rPr>
                <w:sz w:val="20"/>
                <w:szCs w:val="20"/>
              </w:rPr>
            </w:pPr>
            <w:r w:rsidRPr="00CC7D86">
              <w:rPr>
                <w:sz w:val="20"/>
                <w:szCs w:val="20"/>
              </w:rPr>
              <w:t>eleverne fremstille</w:t>
            </w:r>
            <w:r w:rsidR="00711561">
              <w:rPr>
                <w:sz w:val="20"/>
                <w:szCs w:val="20"/>
              </w:rPr>
              <w:t>r</w:t>
            </w:r>
            <w:r w:rsidRPr="00CC7D86">
              <w:rPr>
                <w:sz w:val="20"/>
                <w:szCs w:val="20"/>
              </w:rPr>
              <w:t xml:space="preserve"> produkter, som relaterer sig til perioden. Dette kunne være</w:t>
            </w:r>
          </w:p>
          <w:p w14:paraId="47262D3F" w14:textId="7955754D" w:rsidR="636C55DA" w:rsidRPr="00CC7D86" w:rsidRDefault="401E85BB" w:rsidP="00127973">
            <w:pPr>
              <w:pStyle w:val="Ingenafstand"/>
              <w:rPr>
                <w:sz w:val="20"/>
                <w:szCs w:val="20"/>
              </w:rPr>
            </w:pPr>
            <w:r w:rsidRPr="00CC7D86">
              <w:rPr>
                <w:sz w:val="20"/>
                <w:szCs w:val="20"/>
              </w:rPr>
              <w:t>som lerfigurer, krukker, malerier og plancher.</w:t>
            </w:r>
          </w:p>
          <w:p w14:paraId="6DA40A30" w14:textId="77777777" w:rsidR="00A1426C" w:rsidRPr="00A1426C" w:rsidRDefault="00A1426C" w:rsidP="00A1426C">
            <w:pPr>
              <w:pStyle w:val="Ingenafstand"/>
              <w:rPr>
                <w:sz w:val="20"/>
                <w:szCs w:val="20"/>
              </w:rPr>
            </w:pPr>
            <w:r w:rsidRPr="00A1426C">
              <w:rPr>
                <w:sz w:val="20"/>
                <w:szCs w:val="20"/>
              </w:rPr>
              <w:t xml:space="preserve">Desuden besøger eleverne Glyptoteket, hvor de bliver guidet gennem den ægyptiske samling og efterfølgende tegner udvalgte skulpturer eller genstande. </w:t>
            </w:r>
          </w:p>
          <w:p w14:paraId="4272922A" w14:textId="77777777" w:rsidR="00E73F77" w:rsidRDefault="00E73F77" w:rsidP="00127973">
            <w:pPr>
              <w:pStyle w:val="Ingenafstand"/>
              <w:rPr>
                <w:sz w:val="20"/>
                <w:szCs w:val="20"/>
              </w:rPr>
            </w:pPr>
          </w:p>
          <w:p w14:paraId="2D09BDEE" w14:textId="44B34A92" w:rsidR="636C55DA" w:rsidRDefault="401E85BB" w:rsidP="00127973">
            <w:pPr>
              <w:pStyle w:val="Ingenafstand"/>
              <w:rPr>
                <w:sz w:val="20"/>
                <w:szCs w:val="20"/>
              </w:rPr>
            </w:pPr>
            <w:r w:rsidRPr="00CC7D86">
              <w:rPr>
                <w:sz w:val="20"/>
                <w:szCs w:val="20"/>
              </w:rPr>
              <w:t xml:space="preserve">Undervisningen </w:t>
            </w:r>
            <w:r w:rsidR="00B251EB">
              <w:rPr>
                <w:sz w:val="20"/>
                <w:szCs w:val="20"/>
              </w:rPr>
              <w:t xml:space="preserve">i anden hovedfagsperiode </w:t>
            </w:r>
            <w:r w:rsidRPr="00CC7D86">
              <w:rPr>
                <w:sz w:val="20"/>
                <w:szCs w:val="20"/>
              </w:rPr>
              <w:t>fortsættes om den arkaiske og den klassiske græske tid. Der lægges stor vægt</w:t>
            </w:r>
            <w:r w:rsidR="00B251EB">
              <w:rPr>
                <w:sz w:val="20"/>
                <w:szCs w:val="20"/>
              </w:rPr>
              <w:t xml:space="preserve"> </w:t>
            </w:r>
            <w:r w:rsidRPr="00CC7D86">
              <w:rPr>
                <w:sz w:val="20"/>
                <w:szCs w:val="20"/>
              </w:rPr>
              <w:t>på beskrivelsen af den græske kultur, som med sin kunst, gryende demokrati og sit tanke-liv</w:t>
            </w:r>
            <w:r w:rsidR="00B251EB">
              <w:rPr>
                <w:sz w:val="20"/>
                <w:szCs w:val="20"/>
              </w:rPr>
              <w:t xml:space="preserve"> </w:t>
            </w:r>
            <w:r w:rsidRPr="00CC7D86">
              <w:rPr>
                <w:sz w:val="20"/>
                <w:szCs w:val="20"/>
              </w:rPr>
              <w:t xml:space="preserve">viser klarhed og harmoni. Perioden indledes med en indføring af det </w:t>
            </w:r>
            <w:r w:rsidRPr="00CC7D86">
              <w:rPr>
                <w:sz w:val="20"/>
                <w:szCs w:val="20"/>
              </w:rPr>
              <w:lastRenderedPageBreak/>
              <w:t>mytologiske univers,</w:t>
            </w:r>
            <w:r w:rsidR="00B251EB">
              <w:rPr>
                <w:sz w:val="20"/>
                <w:szCs w:val="20"/>
              </w:rPr>
              <w:t xml:space="preserve"> </w:t>
            </w:r>
            <w:r w:rsidRPr="00CC7D86">
              <w:rPr>
                <w:sz w:val="20"/>
                <w:szCs w:val="20"/>
              </w:rPr>
              <w:t>hvor bl.a. guderne beskrives med deres karaktertræk, attributter og særlige handlemønstre.</w:t>
            </w:r>
          </w:p>
          <w:p w14:paraId="22DB85AD" w14:textId="7D08C44C" w:rsidR="00D06099" w:rsidRPr="009E2EDD" w:rsidRDefault="00D06099" w:rsidP="009E2EDD">
            <w:pPr>
              <w:pStyle w:val="Ingenafstand"/>
              <w:rPr>
                <w:sz w:val="20"/>
                <w:szCs w:val="20"/>
              </w:rPr>
            </w:pPr>
            <w:r w:rsidRPr="009E2EDD">
              <w:rPr>
                <w:sz w:val="20"/>
                <w:szCs w:val="20"/>
              </w:rPr>
              <w:t xml:space="preserve">Herfra tages forskellige emner op fra den klassiske græske historie. </w:t>
            </w:r>
            <w:proofErr w:type="gramStart"/>
            <w:r w:rsidRPr="009E2EDD">
              <w:rPr>
                <w:sz w:val="20"/>
                <w:szCs w:val="20"/>
              </w:rPr>
              <w:t>Eksempelvis</w:t>
            </w:r>
            <w:proofErr w:type="gramEnd"/>
            <w:r w:rsidRPr="009E2EDD">
              <w:rPr>
                <w:sz w:val="20"/>
                <w:szCs w:val="20"/>
              </w:rPr>
              <w:t>: Den græske bystat, polariteten mellem Sparta og Athen, Olympiaden, handelsforholdene, pengesystemet, filosofien m.fl. I periodens sidste del bliver eleverne bekendt med Herodot og hans historieskrivning om perserkrigene. Her tages en kritisk stillingtagen til, hvad histori</w:t>
            </w:r>
            <w:r w:rsidR="009E2EDD">
              <w:rPr>
                <w:sz w:val="20"/>
                <w:szCs w:val="20"/>
              </w:rPr>
              <w:t>e</w:t>
            </w:r>
            <w:r w:rsidRPr="009E2EDD">
              <w:rPr>
                <w:sz w:val="20"/>
                <w:szCs w:val="20"/>
              </w:rPr>
              <w:t xml:space="preserve">skrivning kunne være. Perioden afrundes med en biografisk skildring af Alexander den Store. </w:t>
            </w:r>
          </w:p>
          <w:p w14:paraId="5AA414EA" w14:textId="77777777" w:rsidR="00D06099" w:rsidRPr="009E2EDD" w:rsidRDefault="00D06099" w:rsidP="009E2EDD">
            <w:pPr>
              <w:pStyle w:val="Ingenafstand"/>
              <w:rPr>
                <w:sz w:val="20"/>
                <w:szCs w:val="20"/>
              </w:rPr>
            </w:pPr>
            <w:r w:rsidRPr="009E2EDD">
              <w:rPr>
                <w:sz w:val="20"/>
                <w:szCs w:val="20"/>
              </w:rPr>
              <w:t xml:space="preserve"> </w:t>
            </w:r>
          </w:p>
          <w:p w14:paraId="1D8892CC" w14:textId="72C5C917" w:rsidR="00D06099" w:rsidRDefault="00D06099" w:rsidP="009C5DF4">
            <w:pPr>
              <w:pStyle w:val="Ingenafstand"/>
            </w:pPr>
            <w:r w:rsidRPr="009E2EDD">
              <w:rPr>
                <w:sz w:val="20"/>
                <w:szCs w:val="20"/>
              </w:rPr>
              <w:t xml:space="preserve">I tilknytning til denne periode arbejdes der med: Recitation af versemålet heksameter fra </w:t>
            </w:r>
            <w:proofErr w:type="spellStart"/>
            <w:r w:rsidRPr="009E2EDD">
              <w:rPr>
                <w:sz w:val="20"/>
                <w:szCs w:val="20"/>
              </w:rPr>
              <w:t>Illiaden</w:t>
            </w:r>
            <w:proofErr w:type="spellEnd"/>
            <w:r w:rsidRPr="009E2EDD">
              <w:rPr>
                <w:sz w:val="20"/>
                <w:szCs w:val="20"/>
              </w:rPr>
              <w:t xml:space="preserve">, Odysseen </w:t>
            </w:r>
            <w:r w:rsidR="009C5DF4">
              <w:rPr>
                <w:sz w:val="20"/>
                <w:szCs w:val="20"/>
              </w:rPr>
              <w:t>eller l</w:t>
            </w:r>
            <w:r w:rsidRPr="009E2EDD">
              <w:rPr>
                <w:sz w:val="20"/>
                <w:szCs w:val="20"/>
              </w:rPr>
              <w:t>ign.</w:t>
            </w:r>
            <w:r w:rsidR="009C5DF4">
              <w:rPr>
                <w:sz w:val="20"/>
                <w:szCs w:val="20"/>
              </w:rPr>
              <w:t>, d</w:t>
            </w:r>
            <w:r w:rsidRPr="009E2EDD">
              <w:rPr>
                <w:sz w:val="20"/>
                <w:szCs w:val="20"/>
              </w:rPr>
              <w:t>emokratisk rollespil</w:t>
            </w:r>
            <w:r w:rsidR="009C5DF4">
              <w:rPr>
                <w:sz w:val="20"/>
                <w:szCs w:val="20"/>
              </w:rPr>
              <w:t>, d</w:t>
            </w:r>
            <w:r w:rsidRPr="009E2EDD">
              <w:rPr>
                <w:sz w:val="20"/>
                <w:szCs w:val="20"/>
              </w:rPr>
              <w:t>en klassiske femkamp</w:t>
            </w:r>
            <w:r w:rsidR="009C5DF4">
              <w:rPr>
                <w:sz w:val="20"/>
                <w:szCs w:val="20"/>
              </w:rPr>
              <w:t>, u</w:t>
            </w:r>
            <w:r w:rsidRPr="009E2EDD">
              <w:rPr>
                <w:sz w:val="20"/>
                <w:szCs w:val="20"/>
              </w:rPr>
              <w:t>darbejdelse af relieffer</w:t>
            </w:r>
            <w:r w:rsidR="009C5DF4">
              <w:rPr>
                <w:sz w:val="20"/>
                <w:szCs w:val="20"/>
              </w:rPr>
              <w:t>, e</w:t>
            </w:r>
            <w:r>
              <w:t xml:space="preserve">kskursion til Glyptotekets klassiske samling </w:t>
            </w:r>
          </w:p>
          <w:p w14:paraId="26E0A40C" w14:textId="2DB13458" w:rsidR="4DBD081A" w:rsidRPr="00CC7D86" w:rsidRDefault="4DBD081A" w:rsidP="00127973">
            <w:pPr>
              <w:pStyle w:val="Ingenafstand"/>
              <w:rPr>
                <w:sz w:val="20"/>
                <w:szCs w:val="20"/>
              </w:rPr>
            </w:pPr>
          </w:p>
          <w:p w14:paraId="56770F75" w14:textId="18CB0B63" w:rsidR="636C55DA" w:rsidRPr="00CC7D86" w:rsidRDefault="401E85BB" w:rsidP="00127973">
            <w:pPr>
              <w:pStyle w:val="Ingenafstand"/>
              <w:rPr>
                <w:sz w:val="20"/>
                <w:szCs w:val="20"/>
              </w:rPr>
            </w:pPr>
            <w:r w:rsidRPr="00CC7D86">
              <w:rPr>
                <w:sz w:val="20"/>
                <w:szCs w:val="20"/>
              </w:rPr>
              <w:t>Fra dette alderstrin kan det være godt og rigtig også at fortælle fra Danmarkshistorien.</w:t>
            </w:r>
          </w:p>
          <w:p w14:paraId="571EC589" w14:textId="7B4BD4D6" w:rsidR="636C55DA" w:rsidRPr="00CC7D86" w:rsidRDefault="401E85BB" w:rsidP="00127973">
            <w:pPr>
              <w:pStyle w:val="Ingenafstand"/>
              <w:rPr>
                <w:sz w:val="20"/>
                <w:szCs w:val="20"/>
              </w:rPr>
            </w:pPr>
            <w:r w:rsidRPr="00CC7D86">
              <w:rPr>
                <w:sz w:val="20"/>
                <w:szCs w:val="20"/>
              </w:rPr>
              <w:t xml:space="preserve">Hovedvægten i undervisningen ligger i verdenshistorien, men i takt med fortællinger </w:t>
            </w:r>
          </w:p>
          <w:p w14:paraId="4642C1B6" w14:textId="12AD48F4" w:rsidR="636C55DA" w:rsidRPr="00CC7D86" w:rsidRDefault="401E85BB" w:rsidP="00127973">
            <w:pPr>
              <w:pStyle w:val="Ingenafstand"/>
              <w:rPr>
                <w:sz w:val="20"/>
                <w:szCs w:val="20"/>
              </w:rPr>
            </w:pPr>
            <w:r w:rsidRPr="00CC7D86">
              <w:rPr>
                <w:sz w:val="20"/>
                <w:szCs w:val="20"/>
              </w:rPr>
              <w:t>om Oldtidens og Europas historie berettes om den samtidige Danmarkshistorie. Denne</w:t>
            </w:r>
          </w:p>
          <w:p w14:paraId="5AEF52AB" w14:textId="60E8119C" w:rsidR="636C55DA" w:rsidRPr="00CC7D86" w:rsidRDefault="401E85BB" w:rsidP="00127973">
            <w:pPr>
              <w:pStyle w:val="Ingenafstand"/>
              <w:rPr>
                <w:b/>
                <w:bCs/>
                <w:sz w:val="20"/>
                <w:szCs w:val="20"/>
              </w:rPr>
            </w:pPr>
            <w:r w:rsidRPr="00CC7D86">
              <w:rPr>
                <w:sz w:val="20"/>
                <w:szCs w:val="20"/>
              </w:rPr>
              <w:t xml:space="preserve">parallelle historiefortælling om Danmarks Historie fortsætter til og med 8. klasse. </w:t>
            </w:r>
          </w:p>
          <w:p w14:paraId="179A6CF0" w14:textId="3459E553" w:rsidR="636C55DA" w:rsidRPr="00CC7D86" w:rsidRDefault="636C55DA" w:rsidP="00127973">
            <w:pPr>
              <w:pStyle w:val="Ingenafstand"/>
              <w:rPr>
                <w:b/>
                <w:bCs/>
                <w:sz w:val="20"/>
                <w:szCs w:val="20"/>
              </w:rPr>
            </w:pPr>
          </w:p>
          <w:p w14:paraId="0CF57BAE" w14:textId="100F57EC" w:rsidR="636C55DA" w:rsidRPr="00CC7D86" w:rsidRDefault="4DBD081A" w:rsidP="00127973">
            <w:pPr>
              <w:pStyle w:val="Ingenafstand"/>
              <w:rPr>
                <w:b/>
                <w:bCs/>
                <w:sz w:val="20"/>
                <w:szCs w:val="20"/>
              </w:rPr>
            </w:pPr>
            <w:r w:rsidRPr="00CC7D86">
              <w:rPr>
                <w:b/>
                <w:bCs/>
                <w:sz w:val="20"/>
                <w:szCs w:val="20"/>
              </w:rPr>
              <w:t xml:space="preserve">6.klasse: </w:t>
            </w:r>
          </w:p>
          <w:p w14:paraId="6F1FA80F" w14:textId="21A5F33F" w:rsidR="00AD2D53" w:rsidRPr="00AD2D53" w:rsidRDefault="00AD2D53" w:rsidP="00AD2D53">
            <w:pPr>
              <w:pStyle w:val="Ingenafstand"/>
              <w:rPr>
                <w:sz w:val="20"/>
                <w:szCs w:val="20"/>
              </w:rPr>
            </w:pPr>
            <w:r w:rsidRPr="00AD2D53">
              <w:rPr>
                <w:sz w:val="20"/>
                <w:szCs w:val="20"/>
              </w:rPr>
              <w:t xml:space="preserve">Som fagplanerne for 4. og 5. klasse er der for 6. klasse ligeledes to historie-perioder. I den første periode er hovedemnet Romerriget. </w:t>
            </w:r>
          </w:p>
          <w:p w14:paraId="2C7F2F74" w14:textId="6F64E3A3" w:rsidR="00AD2D53" w:rsidRPr="00AD2D53" w:rsidRDefault="00AD2D53" w:rsidP="00AD2D53">
            <w:pPr>
              <w:pStyle w:val="Ingenafstand"/>
              <w:rPr>
                <w:sz w:val="20"/>
                <w:szCs w:val="20"/>
              </w:rPr>
            </w:pPr>
            <w:r w:rsidRPr="00AD2D53">
              <w:rPr>
                <w:sz w:val="20"/>
                <w:szCs w:val="20"/>
              </w:rPr>
              <w:t xml:space="preserve">I store træk indføres eleverne i hvorledes Rom </w:t>
            </w:r>
            <w:r w:rsidRPr="00AD2D53">
              <w:rPr>
                <w:sz w:val="20"/>
                <w:szCs w:val="20"/>
              </w:rPr>
              <w:t>successivt</w:t>
            </w:r>
            <w:r w:rsidRPr="00AD2D53">
              <w:rPr>
                <w:sz w:val="20"/>
                <w:szCs w:val="20"/>
              </w:rPr>
              <w:t xml:space="preserve"> udvikler sig fra den mytiske grundlæggelse over </w:t>
            </w:r>
            <w:proofErr w:type="spellStart"/>
            <w:r w:rsidRPr="00AD2D53">
              <w:rPr>
                <w:sz w:val="20"/>
                <w:szCs w:val="20"/>
              </w:rPr>
              <w:t>kongetiden</w:t>
            </w:r>
            <w:proofErr w:type="spellEnd"/>
            <w:r w:rsidRPr="00AD2D53">
              <w:rPr>
                <w:sz w:val="20"/>
                <w:szCs w:val="20"/>
              </w:rPr>
              <w:t xml:space="preserve"> og republikken til kejsertidens fødsel og sammenbrud. Dog arbejdes der grundigt med De puniske Krige, republikkens overordnede </w:t>
            </w:r>
            <w:proofErr w:type="spellStart"/>
            <w:r w:rsidRPr="00AD2D53">
              <w:rPr>
                <w:sz w:val="20"/>
                <w:szCs w:val="20"/>
              </w:rPr>
              <w:t>stukturer</w:t>
            </w:r>
            <w:proofErr w:type="spellEnd"/>
            <w:r w:rsidRPr="00AD2D53">
              <w:rPr>
                <w:sz w:val="20"/>
                <w:szCs w:val="20"/>
              </w:rPr>
              <w:t xml:space="preserve"> og tiden omkring Julius Cæsar og Kejser Augustus. Sideløbende bliver eleverne bekendt med forskellige temaer som karakteriserer epoken. Eksempler på dette kunne være: Konstantin den Store, Kristendommens opdukken og manifestering, senatet, hærens organisation, Romerloven, de teknologiske landvindinger og ikke mindst romaniseringen af provinserne. </w:t>
            </w:r>
          </w:p>
          <w:p w14:paraId="264C2D1D" w14:textId="46A3EADB" w:rsidR="00AD2D53" w:rsidRPr="00AD2D53" w:rsidRDefault="00AD2D53" w:rsidP="00AD2D53">
            <w:pPr>
              <w:pStyle w:val="Ingenafstand"/>
              <w:rPr>
                <w:sz w:val="20"/>
                <w:szCs w:val="20"/>
              </w:rPr>
            </w:pPr>
            <w:r w:rsidRPr="00AD2D53">
              <w:rPr>
                <w:sz w:val="20"/>
                <w:szCs w:val="20"/>
              </w:rPr>
              <w:t>I den anden periode føres historien videre fra folkevandringstiden til grundlæggelsen af de første europæiske nationer. En repræsentant for dette kunne være Karl den Store. En udvidet gennemgang af middelalderens feudale strukturer og polariteten mellem det verdslige og religiøse tegnes op. Vigtige temaer herfra er munkebevægelserne, ridderen, korstogene, relikviekulturen og middelalderbyens nye borgerstand. Muhammeds liv, den arabiske kulturs ekspansion og dens videns indflydelse på vor</w:t>
            </w:r>
            <w:r w:rsidR="00CF0BE0">
              <w:rPr>
                <w:sz w:val="20"/>
                <w:szCs w:val="20"/>
              </w:rPr>
              <w:t>es</w:t>
            </w:r>
            <w:r w:rsidRPr="00AD2D53">
              <w:rPr>
                <w:sz w:val="20"/>
                <w:szCs w:val="20"/>
              </w:rPr>
              <w:t xml:space="preserve"> europæiske kultur indgår også som pensum for perioden. </w:t>
            </w:r>
          </w:p>
          <w:p w14:paraId="536B7F4F" w14:textId="1906C416" w:rsidR="00AD2D53" w:rsidRPr="00AD2D53" w:rsidRDefault="00AD2D53" w:rsidP="00AD2D53">
            <w:pPr>
              <w:pStyle w:val="Ingenafstand"/>
              <w:rPr>
                <w:sz w:val="20"/>
                <w:szCs w:val="20"/>
              </w:rPr>
            </w:pPr>
            <w:r w:rsidRPr="00AD2D53">
              <w:rPr>
                <w:sz w:val="20"/>
                <w:szCs w:val="20"/>
              </w:rPr>
              <w:lastRenderedPageBreak/>
              <w:t xml:space="preserve">I slutningen af perioden føres Danmarkshistorien videre fra 4. klasse.  Her bliver eleverne bekendt med kristendommens indførelse og etablering, Valdemarerne, Kalmarunionen og </w:t>
            </w:r>
            <w:proofErr w:type="spellStart"/>
            <w:r w:rsidRPr="00AD2D53">
              <w:rPr>
                <w:sz w:val="20"/>
                <w:szCs w:val="20"/>
              </w:rPr>
              <w:t>Hanseforbundet</w:t>
            </w:r>
            <w:proofErr w:type="spellEnd"/>
            <w:r w:rsidRPr="00AD2D53">
              <w:rPr>
                <w:sz w:val="20"/>
                <w:szCs w:val="20"/>
              </w:rPr>
              <w:t xml:space="preserve">. </w:t>
            </w:r>
          </w:p>
          <w:p w14:paraId="710D45A9" w14:textId="32137858" w:rsidR="00AD2D53" w:rsidRPr="00AD2D53" w:rsidRDefault="00AD2D53" w:rsidP="00AD2D53">
            <w:pPr>
              <w:pStyle w:val="Ingenafstand"/>
              <w:rPr>
                <w:sz w:val="20"/>
                <w:szCs w:val="20"/>
              </w:rPr>
            </w:pPr>
            <w:r w:rsidRPr="00AD2D53">
              <w:rPr>
                <w:sz w:val="20"/>
                <w:szCs w:val="20"/>
              </w:rPr>
              <w:t>I tilknytning til perioderne arbejdes der med: Teateropførelse fra middelalderen</w:t>
            </w:r>
            <w:r w:rsidRPr="00AD2D53">
              <w:rPr>
                <w:sz w:val="20"/>
                <w:szCs w:val="20"/>
              </w:rPr>
              <w:t>, u</w:t>
            </w:r>
            <w:r w:rsidRPr="00AD2D53">
              <w:rPr>
                <w:sz w:val="20"/>
                <w:szCs w:val="20"/>
              </w:rPr>
              <w:t>darbejdelse af ridderskjolde e</w:t>
            </w:r>
            <w:r w:rsidRPr="00AD2D53">
              <w:rPr>
                <w:sz w:val="20"/>
                <w:szCs w:val="20"/>
              </w:rPr>
              <w:t xml:space="preserve">ller </w:t>
            </w:r>
            <w:r w:rsidRPr="00AD2D53">
              <w:rPr>
                <w:sz w:val="20"/>
                <w:szCs w:val="20"/>
              </w:rPr>
              <w:t>lign.</w:t>
            </w:r>
            <w:r w:rsidRPr="00AD2D53">
              <w:rPr>
                <w:sz w:val="20"/>
                <w:szCs w:val="20"/>
              </w:rPr>
              <w:t>, e</w:t>
            </w:r>
            <w:r w:rsidRPr="00AD2D53">
              <w:rPr>
                <w:sz w:val="20"/>
                <w:szCs w:val="20"/>
              </w:rPr>
              <w:t xml:space="preserve">kskursioner til for perioden relevante museer </w:t>
            </w:r>
          </w:p>
          <w:p w14:paraId="2B10D13B" w14:textId="3E04692B" w:rsidR="636C55DA" w:rsidRPr="00AD2D53" w:rsidRDefault="4DBD081A" w:rsidP="00AD2D53">
            <w:pPr>
              <w:pStyle w:val="Ingenafstand"/>
              <w:rPr>
                <w:sz w:val="20"/>
                <w:szCs w:val="20"/>
              </w:rPr>
            </w:pPr>
            <w:r w:rsidRPr="00AD2D53">
              <w:rPr>
                <w:sz w:val="20"/>
                <w:szCs w:val="20"/>
              </w:rPr>
              <w:t xml:space="preserve"> </w:t>
            </w:r>
          </w:p>
          <w:p w14:paraId="14CF58C8" w14:textId="56C6EA57" w:rsidR="636C55DA" w:rsidRPr="00CC7D86" w:rsidRDefault="4DBD081A" w:rsidP="00AD2D53">
            <w:pPr>
              <w:pStyle w:val="Ingenafstand"/>
              <w:rPr>
                <w:sz w:val="20"/>
                <w:szCs w:val="20"/>
              </w:rPr>
            </w:pPr>
            <w:r w:rsidRPr="00AD2D53">
              <w:rPr>
                <w:sz w:val="20"/>
                <w:szCs w:val="20"/>
              </w:rPr>
              <w:t>Her trænes kompetencerne KS, KA.</w:t>
            </w:r>
          </w:p>
        </w:tc>
        <w:tc>
          <w:tcPr>
            <w:tcW w:w="1521" w:type="dxa"/>
            <w:tcMar>
              <w:left w:w="105" w:type="dxa"/>
              <w:right w:w="105" w:type="dxa"/>
            </w:tcMar>
          </w:tcPr>
          <w:p w14:paraId="65EC8499" w14:textId="08BB9744" w:rsidR="636C55DA" w:rsidRDefault="636C55DA" w:rsidP="636C55DA">
            <w:pPr>
              <w:rPr>
                <w:rFonts w:eastAsiaTheme="minorEastAsia"/>
                <w:sz w:val="20"/>
                <w:szCs w:val="20"/>
              </w:rPr>
            </w:pPr>
          </w:p>
          <w:p w14:paraId="2BC6EC45" w14:textId="52259059" w:rsidR="636C55DA" w:rsidRDefault="636C55DA" w:rsidP="636C55DA">
            <w:pPr>
              <w:rPr>
                <w:rFonts w:eastAsiaTheme="minorEastAsia"/>
                <w:sz w:val="20"/>
                <w:szCs w:val="20"/>
              </w:rPr>
            </w:pPr>
            <w:r w:rsidRPr="636C55DA">
              <w:rPr>
                <w:rFonts w:eastAsiaTheme="minorEastAsia"/>
                <w:b/>
                <w:bCs/>
                <w:sz w:val="20"/>
                <w:szCs w:val="20"/>
              </w:rPr>
              <w:lastRenderedPageBreak/>
              <w:t>Kronologi og sammenhæng (KS):</w:t>
            </w:r>
          </w:p>
          <w:p w14:paraId="3323DDCB" w14:textId="259C1D48" w:rsidR="636C55DA" w:rsidRDefault="636C55DA" w:rsidP="636C55DA">
            <w:pPr>
              <w:rPr>
                <w:rFonts w:eastAsiaTheme="minorEastAsia"/>
                <w:sz w:val="20"/>
                <w:szCs w:val="20"/>
              </w:rPr>
            </w:pPr>
          </w:p>
          <w:p w14:paraId="53885200" w14:textId="1BC08ACB" w:rsidR="636C55DA" w:rsidRDefault="636C55DA" w:rsidP="636C55DA">
            <w:pPr>
              <w:rPr>
                <w:rFonts w:eastAsiaTheme="minorEastAsia"/>
                <w:sz w:val="20"/>
                <w:szCs w:val="20"/>
              </w:rPr>
            </w:pPr>
          </w:p>
          <w:p w14:paraId="152B90A0" w14:textId="6C05E5B8" w:rsidR="636C55DA" w:rsidRDefault="636C55DA" w:rsidP="636C55DA">
            <w:pPr>
              <w:rPr>
                <w:rFonts w:eastAsiaTheme="minorEastAsia"/>
                <w:sz w:val="20"/>
                <w:szCs w:val="20"/>
              </w:rPr>
            </w:pPr>
          </w:p>
          <w:p w14:paraId="52CD2269" w14:textId="4102B990" w:rsidR="636C55DA" w:rsidRDefault="636C55DA" w:rsidP="636C55DA">
            <w:pPr>
              <w:rPr>
                <w:rFonts w:eastAsiaTheme="minorEastAsia"/>
                <w:sz w:val="20"/>
                <w:szCs w:val="20"/>
              </w:rPr>
            </w:pPr>
          </w:p>
          <w:p w14:paraId="01621758" w14:textId="7AF71B7D" w:rsidR="636C55DA" w:rsidRDefault="636C55DA" w:rsidP="636C55DA">
            <w:pPr>
              <w:rPr>
                <w:rFonts w:eastAsiaTheme="minorEastAsia"/>
                <w:sz w:val="20"/>
                <w:szCs w:val="20"/>
              </w:rPr>
            </w:pPr>
          </w:p>
          <w:p w14:paraId="14A6851C" w14:textId="54244AE8" w:rsidR="636C55DA" w:rsidRDefault="636C55DA" w:rsidP="636C55DA">
            <w:pPr>
              <w:rPr>
                <w:rFonts w:eastAsiaTheme="minorEastAsia"/>
                <w:sz w:val="20"/>
                <w:szCs w:val="20"/>
              </w:rPr>
            </w:pPr>
          </w:p>
          <w:p w14:paraId="3A41A42D" w14:textId="07200906" w:rsidR="636C55DA" w:rsidRDefault="636C55DA" w:rsidP="636C55DA">
            <w:pPr>
              <w:rPr>
                <w:rFonts w:eastAsiaTheme="minorEastAsia"/>
                <w:sz w:val="20"/>
                <w:szCs w:val="20"/>
              </w:rPr>
            </w:pPr>
          </w:p>
          <w:p w14:paraId="70DF9422" w14:textId="5DD07072" w:rsidR="636C55DA" w:rsidRDefault="636C55DA" w:rsidP="636C55DA">
            <w:pPr>
              <w:rPr>
                <w:rFonts w:eastAsiaTheme="minorEastAsia"/>
                <w:sz w:val="20"/>
                <w:szCs w:val="20"/>
              </w:rPr>
            </w:pPr>
          </w:p>
          <w:p w14:paraId="4FB19A64" w14:textId="48610F0B" w:rsidR="636C55DA" w:rsidRDefault="636C55DA" w:rsidP="636C55DA">
            <w:pPr>
              <w:rPr>
                <w:rFonts w:eastAsiaTheme="minorEastAsia"/>
                <w:sz w:val="20"/>
                <w:szCs w:val="20"/>
              </w:rPr>
            </w:pPr>
          </w:p>
          <w:p w14:paraId="5DF74A06" w14:textId="0880D710" w:rsidR="636C55DA" w:rsidRDefault="636C55DA" w:rsidP="636C55DA">
            <w:pPr>
              <w:rPr>
                <w:rFonts w:eastAsiaTheme="minorEastAsia"/>
                <w:sz w:val="20"/>
                <w:szCs w:val="20"/>
              </w:rPr>
            </w:pPr>
          </w:p>
          <w:p w14:paraId="257E70A2" w14:textId="2E4685B0" w:rsidR="636C55DA" w:rsidRDefault="636C55DA" w:rsidP="636C55DA">
            <w:pPr>
              <w:rPr>
                <w:rFonts w:eastAsiaTheme="minorEastAsia"/>
                <w:sz w:val="20"/>
                <w:szCs w:val="20"/>
              </w:rPr>
            </w:pPr>
          </w:p>
          <w:p w14:paraId="78C63C44" w14:textId="54EA7B59" w:rsidR="636C55DA" w:rsidRDefault="636C55DA" w:rsidP="636C55DA">
            <w:pPr>
              <w:rPr>
                <w:rFonts w:eastAsiaTheme="minorEastAsia"/>
                <w:sz w:val="20"/>
                <w:szCs w:val="20"/>
              </w:rPr>
            </w:pPr>
          </w:p>
          <w:p w14:paraId="0711E462" w14:textId="452B966A" w:rsidR="636C55DA" w:rsidRDefault="636C55DA" w:rsidP="401E85BB">
            <w:pPr>
              <w:rPr>
                <w:rFonts w:eastAsiaTheme="minorEastAsia"/>
                <w:sz w:val="20"/>
                <w:szCs w:val="20"/>
              </w:rPr>
            </w:pPr>
          </w:p>
          <w:p w14:paraId="6F78A790" w14:textId="432683B1" w:rsidR="401E85BB" w:rsidRDefault="401E85BB" w:rsidP="401E85BB">
            <w:pPr>
              <w:rPr>
                <w:rFonts w:eastAsiaTheme="minorEastAsia"/>
                <w:sz w:val="20"/>
                <w:szCs w:val="20"/>
              </w:rPr>
            </w:pPr>
          </w:p>
          <w:p w14:paraId="35E4F66B" w14:textId="04A6D92D" w:rsidR="401E85BB" w:rsidRDefault="401E85BB" w:rsidP="401E85BB">
            <w:pPr>
              <w:rPr>
                <w:rFonts w:eastAsiaTheme="minorEastAsia"/>
                <w:sz w:val="20"/>
                <w:szCs w:val="20"/>
              </w:rPr>
            </w:pPr>
          </w:p>
          <w:p w14:paraId="1062012E" w14:textId="0C63B41D" w:rsidR="401E85BB" w:rsidRDefault="401E85BB" w:rsidP="401E85BB">
            <w:pPr>
              <w:rPr>
                <w:rFonts w:eastAsiaTheme="minorEastAsia"/>
                <w:sz w:val="20"/>
                <w:szCs w:val="20"/>
              </w:rPr>
            </w:pPr>
          </w:p>
          <w:p w14:paraId="5623944F" w14:textId="751EF0BC" w:rsidR="401E85BB" w:rsidRDefault="401E85BB" w:rsidP="401E85BB">
            <w:pPr>
              <w:rPr>
                <w:rFonts w:eastAsiaTheme="minorEastAsia"/>
                <w:sz w:val="20"/>
                <w:szCs w:val="20"/>
              </w:rPr>
            </w:pPr>
          </w:p>
          <w:p w14:paraId="7A5CB2B2" w14:textId="400E181C" w:rsidR="401E85BB" w:rsidRDefault="401E85BB" w:rsidP="401E85BB">
            <w:pPr>
              <w:rPr>
                <w:rFonts w:eastAsiaTheme="minorEastAsia"/>
                <w:sz w:val="20"/>
                <w:szCs w:val="20"/>
              </w:rPr>
            </w:pPr>
          </w:p>
          <w:p w14:paraId="33903824" w14:textId="49BDB64C" w:rsidR="401E85BB" w:rsidRDefault="401E85BB" w:rsidP="401E85BB">
            <w:pPr>
              <w:rPr>
                <w:rFonts w:eastAsiaTheme="minorEastAsia"/>
                <w:sz w:val="20"/>
                <w:szCs w:val="20"/>
              </w:rPr>
            </w:pPr>
          </w:p>
          <w:p w14:paraId="5AD854B5" w14:textId="5AFBA440" w:rsidR="636C55DA" w:rsidRDefault="636C55DA" w:rsidP="636C55DA">
            <w:pPr>
              <w:rPr>
                <w:rFonts w:eastAsiaTheme="minorEastAsia"/>
                <w:sz w:val="20"/>
                <w:szCs w:val="20"/>
              </w:rPr>
            </w:pPr>
          </w:p>
          <w:p w14:paraId="20FA8107" w14:textId="1FDD9EDA" w:rsidR="636C55DA" w:rsidRDefault="636C55DA" w:rsidP="636C55DA">
            <w:pPr>
              <w:rPr>
                <w:rFonts w:eastAsiaTheme="minorEastAsia"/>
                <w:sz w:val="20"/>
                <w:szCs w:val="20"/>
              </w:rPr>
            </w:pPr>
          </w:p>
          <w:p w14:paraId="2AE32A28" w14:textId="60F8B26B" w:rsidR="636C55DA" w:rsidRDefault="636C55DA" w:rsidP="636C55DA">
            <w:pPr>
              <w:rPr>
                <w:rFonts w:eastAsiaTheme="minorEastAsia"/>
                <w:sz w:val="20"/>
                <w:szCs w:val="20"/>
              </w:rPr>
            </w:pPr>
          </w:p>
          <w:p w14:paraId="0BFB0682" w14:textId="428CE67D" w:rsidR="636C55DA" w:rsidRDefault="636C55DA" w:rsidP="636C55DA">
            <w:pPr>
              <w:rPr>
                <w:rFonts w:eastAsiaTheme="minorEastAsia"/>
                <w:sz w:val="20"/>
                <w:szCs w:val="20"/>
              </w:rPr>
            </w:pPr>
          </w:p>
          <w:p w14:paraId="390A7CB0" w14:textId="28B25F2C" w:rsidR="636C55DA" w:rsidRDefault="636C55DA" w:rsidP="636C55DA">
            <w:pPr>
              <w:rPr>
                <w:rFonts w:eastAsiaTheme="minorEastAsia"/>
                <w:sz w:val="20"/>
                <w:szCs w:val="20"/>
              </w:rPr>
            </w:pPr>
          </w:p>
          <w:p w14:paraId="1EB6EB2E" w14:textId="0659E7E4" w:rsidR="636C55DA" w:rsidRDefault="636C55DA" w:rsidP="636C55DA">
            <w:pPr>
              <w:rPr>
                <w:rFonts w:eastAsiaTheme="minorEastAsia"/>
                <w:sz w:val="20"/>
                <w:szCs w:val="20"/>
              </w:rPr>
            </w:pPr>
            <w:r w:rsidRPr="636C55DA">
              <w:rPr>
                <w:rFonts w:eastAsiaTheme="minorEastAsia"/>
                <w:b/>
                <w:bCs/>
                <w:sz w:val="20"/>
                <w:szCs w:val="20"/>
              </w:rPr>
              <w:t>Kildearbejde (KA):</w:t>
            </w:r>
          </w:p>
          <w:p w14:paraId="7C3B64EA" w14:textId="065C7073" w:rsidR="636C55DA" w:rsidRDefault="636C55DA" w:rsidP="636C55DA">
            <w:pPr>
              <w:rPr>
                <w:rFonts w:eastAsiaTheme="minorEastAsia"/>
                <w:sz w:val="20"/>
                <w:szCs w:val="20"/>
              </w:rPr>
            </w:pPr>
          </w:p>
          <w:p w14:paraId="45E62477" w14:textId="0910862B" w:rsidR="636C55DA" w:rsidRDefault="636C55DA" w:rsidP="636C55DA">
            <w:pPr>
              <w:rPr>
                <w:rFonts w:eastAsiaTheme="minorEastAsia"/>
                <w:sz w:val="20"/>
                <w:szCs w:val="20"/>
              </w:rPr>
            </w:pPr>
          </w:p>
          <w:p w14:paraId="0D20DD62" w14:textId="300B4732" w:rsidR="636C55DA" w:rsidRDefault="636C55DA" w:rsidP="636C55DA">
            <w:pPr>
              <w:rPr>
                <w:rFonts w:eastAsiaTheme="minorEastAsia"/>
                <w:sz w:val="20"/>
                <w:szCs w:val="20"/>
              </w:rPr>
            </w:pPr>
          </w:p>
        </w:tc>
        <w:tc>
          <w:tcPr>
            <w:tcW w:w="4389" w:type="dxa"/>
            <w:tcMar>
              <w:left w:w="105" w:type="dxa"/>
              <w:right w:w="105" w:type="dxa"/>
            </w:tcMar>
          </w:tcPr>
          <w:p w14:paraId="27CACF40" w14:textId="3C669EB1" w:rsidR="636C55DA" w:rsidRDefault="636C55DA" w:rsidP="636C55DA">
            <w:pPr>
              <w:spacing w:before="66"/>
              <w:ind w:right="1"/>
              <w:rPr>
                <w:rFonts w:eastAsiaTheme="minorEastAsia"/>
                <w:b/>
                <w:bCs/>
                <w:i/>
                <w:iCs/>
                <w:sz w:val="20"/>
                <w:szCs w:val="20"/>
              </w:rPr>
            </w:pPr>
          </w:p>
          <w:p w14:paraId="0CB22553" w14:textId="3B68B9C2" w:rsidR="636C55DA" w:rsidRDefault="636C55DA" w:rsidP="636C55DA">
            <w:pPr>
              <w:pStyle w:val="Overskrift3"/>
              <w:spacing w:before="66"/>
              <w:ind w:right="1"/>
              <w:rPr>
                <w:rFonts w:asciiTheme="minorHAnsi" w:eastAsiaTheme="minorEastAsia" w:hAnsiTheme="minorHAnsi" w:cstheme="minorBidi"/>
                <w:b/>
                <w:bCs/>
                <w:i/>
                <w:iCs/>
                <w:color w:val="auto"/>
                <w:sz w:val="20"/>
                <w:szCs w:val="20"/>
              </w:rPr>
            </w:pPr>
            <w:r w:rsidRPr="636C55DA">
              <w:rPr>
                <w:rFonts w:asciiTheme="minorHAnsi" w:eastAsiaTheme="minorEastAsia" w:hAnsiTheme="minorHAnsi" w:cstheme="minorBidi"/>
                <w:i/>
                <w:iCs/>
                <w:color w:val="auto"/>
                <w:sz w:val="20"/>
                <w:szCs w:val="20"/>
              </w:rPr>
              <w:lastRenderedPageBreak/>
              <w:t>Undervisningen giver eleven mulighed for at:</w:t>
            </w:r>
          </w:p>
          <w:p w14:paraId="116A7E1A" w14:textId="50D6F50E" w:rsidR="636C55DA" w:rsidRDefault="636C55DA" w:rsidP="636C55DA">
            <w:pPr>
              <w:pStyle w:val="Listeafsnit"/>
              <w:numPr>
                <w:ilvl w:val="0"/>
                <w:numId w:val="2"/>
              </w:numPr>
              <w:spacing w:before="6"/>
              <w:rPr>
                <w:rFonts w:eastAsiaTheme="minorEastAsia"/>
                <w:sz w:val="20"/>
                <w:szCs w:val="20"/>
              </w:rPr>
            </w:pPr>
            <w:r w:rsidRPr="636C55DA">
              <w:rPr>
                <w:rFonts w:eastAsiaTheme="minorEastAsia"/>
                <w:sz w:val="20"/>
                <w:szCs w:val="20"/>
              </w:rPr>
              <w:t>kunne sammenligne væsentlige træk ved de historiske perioder, der er blevet arbejdet med.</w:t>
            </w:r>
          </w:p>
          <w:p w14:paraId="4BD3B10F" w14:textId="240C49AF" w:rsidR="636C55DA" w:rsidRDefault="636C55DA" w:rsidP="636C55DA">
            <w:pPr>
              <w:pStyle w:val="Listeafsnit"/>
              <w:numPr>
                <w:ilvl w:val="0"/>
                <w:numId w:val="2"/>
              </w:numPr>
              <w:spacing w:before="6"/>
              <w:rPr>
                <w:rFonts w:eastAsiaTheme="minorEastAsia"/>
                <w:sz w:val="20"/>
                <w:szCs w:val="20"/>
              </w:rPr>
            </w:pPr>
            <w:r w:rsidRPr="636C55DA">
              <w:rPr>
                <w:rFonts w:eastAsiaTheme="minorEastAsia"/>
                <w:sz w:val="20"/>
                <w:szCs w:val="20"/>
              </w:rPr>
              <w:t>forstå at hændelser kan have historiske forudsætninger og få et øget fokus på en mulig konsekvenshistorik.</w:t>
            </w:r>
          </w:p>
          <w:p w14:paraId="689CE165" w14:textId="6A6179C8" w:rsidR="636C55DA" w:rsidRDefault="636C55DA" w:rsidP="636C55DA">
            <w:pPr>
              <w:pStyle w:val="Listeafsnit"/>
              <w:numPr>
                <w:ilvl w:val="0"/>
                <w:numId w:val="2"/>
              </w:numPr>
              <w:spacing w:before="6"/>
              <w:rPr>
                <w:rFonts w:eastAsiaTheme="minorEastAsia"/>
                <w:sz w:val="20"/>
                <w:szCs w:val="20"/>
              </w:rPr>
            </w:pPr>
            <w:r w:rsidRPr="636C55DA">
              <w:rPr>
                <w:rFonts w:eastAsiaTheme="minorEastAsia"/>
                <w:sz w:val="20"/>
                <w:szCs w:val="20"/>
              </w:rPr>
              <w:t>kunne bruge absolut kronologi og med stigende sikkerhed kunne placere flere hændelser og historiske perioder i kronologisk rækkefølge.</w:t>
            </w:r>
          </w:p>
          <w:p w14:paraId="025544E4" w14:textId="10609DFD" w:rsidR="636C55DA" w:rsidRDefault="636C55DA" w:rsidP="636C55DA">
            <w:pPr>
              <w:pStyle w:val="Listeafsnit"/>
              <w:numPr>
                <w:ilvl w:val="0"/>
                <w:numId w:val="2"/>
              </w:numPr>
              <w:tabs>
                <w:tab w:val="left" w:pos="836"/>
              </w:tabs>
              <w:spacing w:line="276" w:lineRule="exact"/>
              <w:ind w:right="601"/>
              <w:rPr>
                <w:rFonts w:eastAsiaTheme="minorEastAsia"/>
                <w:sz w:val="20"/>
                <w:szCs w:val="20"/>
              </w:rPr>
            </w:pPr>
            <w:r w:rsidRPr="636C55DA">
              <w:rPr>
                <w:rFonts w:eastAsiaTheme="minorEastAsia"/>
                <w:sz w:val="20"/>
                <w:szCs w:val="20"/>
              </w:rPr>
              <w:t>have opnået et overblik over den vestlige kulturkreds' oprindelse fra de store fortidige kulturer i Indien, Persien, Ægypten og Grækenland indtil den europæiske renæssance.</w:t>
            </w:r>
          </w:p>
          <w:p w14:paraId="79E85F67" w14:textId="6B16D8CD" w:rsidR="636C55DA" w:rsidRDefault="636C55DA" w:rsidP="636C55DA">
            <w:pPr>
              <w:pStyle w:val="Listeafsnit"/>
              <w:numPr>
                <w:ilvl w:val="0"/>
                <w:numId w:val="2"/>
              </w:numPr>
              <w:tabs>
                <w:tab w:val="left" w:pos="836"/>
              </w:tabs>
              <w:spacing w:line="276" w:lineRule="exact"/>
              <w:ind w:right="601"/>
              <w:rPr>
                <w:rFonts w:eastAsiaTheme="minorEastAsia"/>
                <w:sz w:val="20"/>
                <w:szCs w:val="20"/>
              </w:rPr>
            </w:pPr>
            <w:r w:rsidRPr="636C55DA">
              <w:rPr>
                <w:rFonts w:eastAsiaTheme="minorEastAsia"/>
                <w:sz w:val="20"/>
                <w:szCs w:val="20"/>
              </w:rPr>
              <w:t>opnå en forståelse af brud og kontinuitet imellem historiske perioder og kunne begynde at redegøre for dem.</w:t>
            </w:r>
          </w:p>
          <w:p w14:paraId="68925B74" w14:textId="62D493D1" w:rsidR="636C55DA" w:rsidRDefault="636C55DA" w:rsidP="636C55DA">
            <w:pPr>
              <w:pStyle w:val="Listeafsnit"/>
              <w:numPr>
                <w:ilvl w:val="0"/>
                <w:numId w:val="2"/>
              </w:numPr>
              <w:tabs>
                <w:tab w:val="left" w:pos="836"/>
              </w:tabs>
              <w:spacing w:line="276" w:lineRule="exact"/>
              <w:ind w:right="601"/>
              <w:rPr>
                <w:rFonts w:eastAsiaTheme="minorEastAsia"/>
                <w:sz w:val="20"/>
                <w:szCs w:val="20"/>
              </w:rPr>
            </w:pPr>
            <w:r w:rsidRPr="636C55DA">
              <w:rPr>
                <w:rFonts w:eastAsiaTheme="minorEastAsia"/>
                <w:sz w:val="20"/>
                <w:szCs w:val="20"/>
              </w:rPr>
              <w:t>have en begyndende forståelse af samspillet mellem omverdens historie og Danmarks historie.</w:t>
            </w:r>
          </w:p>
          <w:p w14:paraId="6E8340D9" w14:textId="1E56A660" w:rsidR="636C55DA" w:rsidRDefault="636C55DA" w:rsidP="401E85BB">
            <w:pPr>
              <w:spacing w:before="6"/>
              <w:rPr>
                <w:rFonts w:eastAsiaTheme="minorEastAsia"/>
                <w:sz w:val="20"/>
                <w:szCs w:val="20"/>
              </w:rPr>
            </w:pPr>
          </w:p>
          <w:p w14:paraId="628A14E2" w14:textId="632D0AF0" w:rsidR="401E85BB" w:rsidRDefault="401E85BB" w:rsidP="401E85BB">
            <w:pPr>
              <w:spacing w:before="6"/>
              <w:rPr>
                <w:rFonts w:eastAsiaTheme="minorEastAsia"/>
                <w:sz w:val="20"/>
                <w:szCs w:val="20"/>
              </w:rPr>
            </w:pPr>
          </w:p>
          <w:p w14:paraId="518C1799" w14:textId="2A156CF2" w:rsidR="636C55DA" w:rsidRDefault="401E85BB" w:rsidP="401E85BB">
            <w:pPr>
              <w:spacing w:before="6"/>
              <w:rPr>
                <w:rFonts w:eastAsiaTheme="minorEastAsia"/>
                <w:i/>
                <w:iCs/>
                <w:sz w:val="20"/>
                <w:szCs w:val="20"/>
              </w:rPr>
            </w:pPr>
            <w:r w:rsidRPr="401E85BB">
              <w:rPr>
                <w:rFonts w:eastAsiaTheme="minorEastAsia"/>
                <w:i/>
                <w:iCs/>
                <w:sz w:val="20"/>
                <w:szCs w:val="20"/>
              </w:rPr>
              <w:t>Undervisningen giver eleven muligheder for at:</w:t>
            </w:r>
          </w:p>
          <w:p w14:paraId="5A56BB21" w14:textId="220F6CA3" w:rsidR="636C55DA" w:rsidRDefault="636C55DA" w:rsidP="636C55DA">
            <w:pPr>
              <w:pStyle w:val="Listeafsnit"/>
              <w:numPr>
                <w:ilvl w:val="0"/>
                <w:numId w:val="2"/>
              </w:numPr>
              <w:spacing w:before="6"/>
              <w:rPr>
                <w:rFonts w:eastAsiaTheme="minorEastAsia"/>
                <w:sz w:val="20"/>
                <w:szCs w:val="20"/>
              </w:rPr>
            </w:pPr>
            <w:r w:rsidRPr="636C55DA">
              <w:rPr>
                <w:rFonts w:eastAsiaTheme="minorEastAsia"/>
                <w:sz w:val="20"/>
                <w:szCs w:val="20"/>
              </w:rPr>
              <w:t>kunne begynde at bruge enkle kildekritiske begreber, når der arbejdes med kilder og derved få underbygget sin forståelse af, at der er tale om fortolkninger af fortiden.</w:t>
            </w:r>
          </w:p>
          <w:p w14:paraId="7A418FCB" w14:textId="354CFF23" w:rsidR="636C55DA" w:rsidRDefault="636C55DA" w:rsidP="636C55DA">
            <w:pPr>
              <w:pStyle w:val="Listeafsnit"/>
              <w:numPr>
                <w:ilvl w:val="0"/>
                <w:numId w:val="2"/>
              </w:numPr>
              <w:spacing w:before="6"/>
              <w:rPr>
                <w:rFonts w:eastAsiaTheme="minorEastAsia"/>
                <w:sz w:val="20"/>
                <w:szCs w:val="20"/>
              </w:rPr>
            </w:pPr>
            <w:r w:rsidRPr="636C55DA">
              <w:rPr>
                <w:rFonts w:eastAsiaTheme="minorEastAsia"/>
                <w:sz w:val="20"/>
                <w:szCs w:val="20"/>
              </w:rPr>
              <w:t>kunne læse historiske kilder og udtrykke sig både mundtligt og skriftligt om deres indhold og formålet med kilderne.</w:t>
            </w:r>
          </w:p>
          <w:p w14:paraId="54E27028" w14:textId="198D212C" w:rsidR="636C55DA" w:rsidRDefault="636C55DA" w:rsidP="636C55DA">
            <w:pPr>
              <w:pStyle w:val="Listeafsnit"/>
              <w:numPr>
                <w:ilvl w:val="0"/>
                <w:numId w:val="2"/>
              </w:numPr>
              <w:tabs>
                <w:tab w:val="left" w:pos="836"/>
              </w:tabs>
              <w:spacing w:line="276" w:lineRule="exact"/>
              <w:ind w:right="601"/>
              <w:rPr>
                <w:rFonts w:eastAsiaTheme="minorEastAsia"/>
                <w:sz w:val="20"/>
                <w:szCs w:val="20"/>
              </w:rPr>
            </w:pPr>
            <w:r w:rsidRPr="636C55DA">
              <w:rPr>
                <w:rFonts w:eastAsiaTheme="minorEastAsia"/>
                <w:sz w:val="20"/>
                <w:szCs w:val="20"/>
              </w:rPr>
              <w:lastRenderedPageBreak/>
              <w:t>kende til kildekritiske begreber.</w:t>
            </w:r>
          </w:p>
          <w:p w14:paraId="1D13659E" w14:textId="0571DCC3" w:rsidR="636C55DA" w:rsidRDefault="636C55DA" w:rsidP="636C55DA">
            <w:pPr>
              <w:rPr>
                <w:rFonts w:eastAsiaTheme="minorEastAsia"/>
                <w:sz w:val="20"/>
                <w:szCs w:val="20"/>
              </w:rPr>
            </w:pPr>
          </w:p>
        </w:tc>
      </w:tr>
      <w:tr w:rsidR="636C55DA" w14:paraId="4EDC3B66" w14:textId="77777777" w:rsidTr="4DBD081A">
        <w:trPr>
          <w:trHeight w:val="300"/>
        </w:trPr>
        <w:tc>
          <w:tcPr>
            <w:tcW w:w="8040" w:type="dxa"/>
            <w:tcMar>
              <w:left w:w="105" w:type="dxa"/>
              <w:right w:w="105" w:type="dxa"/>
            </w:tcMar>
          </w:tcPr>
          <w:p w14:paraId="1E8088D1" w14:textId="2972F10E" w:rsidR="401E85BB" w:rsidRPr="00771CAA" w:rsidRDefault="4DBD081A" w:rsidP="00771CAA">
            <w:pPr>
              <w:pStyle w:val="Ingenafstand"/>
              <w:rPr>
                <w:sz w:val="20"/>
                <w:szCs w:val="20"/>
              </w:rPr>
            </w:pPr>
            <w:r w:rsidRPr="00771CAA">
              <w:rPr>
                <w:b/>
                <w:bCs/>
                <w:sz w:val="20"/>
                <w:szCs w:val="20"/>
              </w:rPr>
              <w:lastRenderedPageBreak/>
              <w:t xml:space="preserve">7.klasse: </w:t>
            </w:r>
            <w:r w:rsidRPr="00771CAA">
              <w:rPr>
                <w:sz w:val="20"/>
                <w:szCs w:val="20"/>
              </w:rPr>
              <w:t xml:space="preserve"> Et centralt tema er middelalder-kulturens overgang til vores egen ”nyere tid”, hvor de store skikkelser kan være Marco Polo, Henrik Søfareren, Columbus, </w:t>
            </w:r>
            <w:proofErr w:type="spellStart"/>
            <w:r w:rsidRPr="00771CAA">
              <w:rPr>
                <w:sz w:val="20"/>
                <w:szCs w:val="20"/>
              </w:rPr>
              <w:t>Vespucci</w:t>
            </w:r>
            <w:proofErr w:type="spellEnd"/>
            <w:r w:rsidRPr="00771CAA">
              <w:rPr>
                <w:sz w:val="20"/>
                <w:szCs w:val="20"/>
              </w:rPr>
              <w:t xml:space="preserve">, Vasco da Gama, </w:t>
            </w:r>
            <w:proofErr w:type="spellStart"/>
            <w:r w:rsidRPr="00771CAA">
              <w:rPr>
                <w:sz w:val="20"/>
                <w:szCs w:val="20"/>
              </w:rPr>
              <w:t>Magellan</w:t>
            </w:r>
            <w:proofErr w:type="spellEnd"/>
            <w:r w:rsidRPr="00771CAA">
              <w:rPr>
                <w:sz w:val="20"/>
                <w:szCs w:val="20"/>
              </w:rPr>
              <w:t>, Jeanne d’Arc Leonardo Da Vinci og Johan Gutenberg, Martin Luther m.fl.  Som det vil fremgå af det nedenstående undervisningsindhold for dette fag, får de historiske emner nu en større tværfagligt relevans bl.a. fra fag som fysik, astronomi og geografi.</w:t>
            </w:r>
          </w:p>
          <w:p w14:paraId="5D60CA78" w14:textId="286108B9" w:rsidR="007B4890" w:rsidRPr="00771CAA" w:rsidRDefault="007B4890" w:rsidP="00771CAA">
            <w:pPr>
              <w:pStyle w:val="Ingenafstand"/>
              <w:rPr>
                <w:sz w:val="20"/>
                <w:szCs w:val="20"/>
              </w:rPr>
            </w:pPr>
            <w:r w:rsidRPr="00771CAA">
              <w:rPr>
                <w:sz w:val="20"/>
                <w:szCs w:val="20"/>
              </w:rPr>
              <w:t xml:space="preserve">I 7. klasse gennemgås først baggrunden for og konsekvenserne af Europas opdagelse og kolonisering af den øvrige verden. Som det vil fremgå af det nedenstående undervisningsindhold for dette fag, får de historiske emner nu en større tværfagligt relevans bl.a. fra fag som fysik, astronomi og geografi. Personligheder som Henrik Søfareren, Vasco da Gama, Columbus, </w:t>
            </w:r>
            <w:proofErr w:type="spellStart"/>
            <w:r w:rsidRPr="00771CAA">
              <w:rPr>
                <w:sz w:val="20"/>
                <w:szCs w:val="20"/>
              </w:rPr>
              <w:t>Hernan</w:t>
            </w:r>
            <w:proofErr w:type="spellEnd"/>
            <w:r w:rsidRPr="00771CAA">
              <w:rPr>
                <w:sz w:val="20"/>
                <w:szCs w:val="20"/>
              </w:rPr>
              <w:t xml:space="preserve"> </w:t>
            </w:r>
            <w:proofErr w:type="spellStart"/>
            <w:r w:rsidRPr="00771CAA">
              <w:rPr>
                <w:sz w:val="20"/>
                <w:szCs w:val="20"/>
              </w:rPr>
              <w:t>Cortez</w:t>
            </w:r>
            <w:proofErr w:type="spellEnd"/>
            <w:r w:rsidRPr="00771CAA">
              <w:rPr>
                <w:sz w:val="20"/>
                <w:szCs w:val="20"/>
              </w:rPr>
              <w:t xml:space="preserve"> m.fl. bliver øjenåbnere for nye verdener og kulturer. Dette står analogt med, at eleverne nu søger mere og mere fagviden fra andre kilder end det fra skolen givne og dette fordrer nye læringsteknikker.</w:t>
            </w:r>
          </w:p>
          <w:p w14:paraId="65443BDA" w14:textId="77777777" w:rsidR="007B4890" w:rsidRPr="00771CAA" w:rsidRDefault="007B4890" w:rsidP="00771CAA">
            <w:pPr>
              <w:pStyle w:val="Ingenafstand"/>
              <w:rPr>
                <w:sz w:val="20"/>
                <w:szCs w:val="20"/>
              </w:rPr>
            </w:pPr>
            <w:r w:rsidRPr="00771CAA">
              <w:rPr>
                <w:sz w:val="20"/>
                <w:szCs w:val="20"/>
              </w:rPr>
              <w:t xml:space="preserve">Med de opdagelsesrejsende som omdrejningspunkt udspringer vigtige temaer for tiden: </w:t>
            </w:r>
          </w:p>
          <w:p w14:paraId="78FA191C" w14:textId="77777777" w:rsidR="00C26329" w:rsidRPr="00771CAA" w:rsidRDefault="007B4890" w:rsidP="00771CAA">
            <w:pPr>
              <w:pStyle w:val="Ingenafstand"/>
              <w:rPr>
                <w:sz w:val="20"/>
                <w:szCs w:val="20"/>
              </w:rPr>
            </w:pPr>
            <w:r w:rsidRPr="00771CAA">
              <w:rPr>
                <w:sz w:val="20"/>
                <w:szCs w:val="20"/>
              </w:rPr>
              <w:t xml:space="preserve">Den ideologiske kamp om et nyt geografisk og astronomisk verdensbillede med eksponenter som </w:t>
            </w:r>
            <w:proofErr w:type="spellStart"/>
            <w:r w:rsidRPr="00771CAA">
              <w:rPr>
                <w:sz w:val="20"/>
                <w:szCs w:val="20"/>
              </w:rPr>
              <w:t>Gallilei</w:t>
            </w:r>
            <w:proofErr w:type="spellEnd"/>
            <w:r w:rsidRPr="00771CAA">
              <w:rPr>
                <w:sz w:val="20"/>
                <w:szCs w:val="20"/>
              </w:rPr>
              <w:t xml:space="preserve">, </w:t>
            </w:r>
            <w:proofErr w:type="spellStart"/>
            <w:r w:rsidRPr="00771CAA">
              <w:rPr>
                <w:sz w:val="20"/>
                <w:szCs w:val="20"/>
              </w:rPr>
              <w:t>Copernicus</w:t>
            </w:r>
            <w:proofErr w:type="spellEnd"/>
            <w:r w:rsidRPr="00771CAA">
              <w:rPr>
                <w:sz w:val="20"/>
                <w:szCs w:val="20"/>
              </w:rPr>
              <w:t xml:space="preserve">, Tycho Brahe på den ene side og kirkens repræsentanter på den anden. </w:t>
            </w:r>
          </w:p>
          <w:p w14:paraId="0CC467AC" w14:textId="77777777" w:rsidR="00771CAA" w:rsidRPr="00771CAA" w:rsidRDefault="007B4890" w:rsidP="00771CAA">
            <w:pPr>
              <w:pStyle w:val="Ingenafstand"/>
              <w:rPr>
                <w:sz w:val="20"/>
                <w:szCs w:val="20"/>
              </w:rPr>
            </w:pPr>
            <w:r w:rsidRPr="00771CAA">
              <w:rPr>
                <w:sz w:val="20"/>
                <w:szCs w:val="20"/>
              </w:rPr>
              <w:t xml:space="preserve">Trekanthandlen og slaveriet som trækker linjer helt op til nutiden. </w:t>
            </w:r>
          </w:p>
          <w:p w14:paraId="53C4DC17" w14:textId="27769F27" w:rsidR="007B4890" w:rsidRPr="00771CAA" w:rsidRDefault="007B4890" w:rsidP="00771CAA">
            <w:pPr>
              <w:pStyle w:val="Ingenafstand"/>
              <w:rPr>
                <w:sz w:val="20"/>
                <w:szCs w:val="20"/>
              </w:rPr>
            </w:pPr>
            <w:r w:rsidRPr="00771CAA">
              <w:rPr>
                <w:sz w:val="20"/>
                <w:szCs w:val="20"/>
              </w:rPr>
              <w:t xml:space="preserve">Tekniske landvindinger som nye skibstyper, navigationsinstrumenter m.fl. </w:t>
            </w:r>
          </w:p>
          <w:p w14:paraId="423C363F" w14:textId="77777777" w:rsidR="007B4890" w:rsidRPr="00771CAA" w:rsidRDefault="007B4890" w:rsidP="00771CAA">
            <w:pPr>
              <w:pStyle w:val="Ingenafstand"/>
              <w:rPr>
                <w:sz w:val="20"/>
                <w:szCs w:val="20"/>
              </w:rPr>
            </w:pPr>
            <w:r w:rsidRPr="00771CAA">
              <w:rPr>
                <w:sz w:val="20"/>
                <w:szCs w:val="20"/>
              </w:rPr>
              <w:t xml:space="preserve"> </w:t>
            </w:r>
          </w:p>
          <w:p w14:paraId="1AF9EB33" w14:textId="77777777" w:rsidR="007B4890" w:rsidRPr="00771CAA" w:rsidRDefault="007B4890" w:rsidP="00771CAA">
            <w:pPr>
              <w:pStyle w:val="Ingenafstand"/>
              <w:rPr>
                <w:sz w:val="20"/>
                <w:szCs w:val="20"/>
              </w:rPr>
            </w:pPr>
            <w:r w:rsidRPr="00771CAA">
              <w:rPr>
                <w:sz w:val="20"/>
                <w:szCs w:val="20"/>
              </w:rPr>
              <w:t xml:space="preserve">I den anden historieperiode belyses Europas interne historie i samme tidsrum. Punktnedslag kan være 100-årskrigen, renæssancen i Norditalien både økonomisk, kunstnerisk og tankemæssigt, reformationen og modreformationen, bogtrykkerkunstens opfindelse og dens konsekvenser, 30- årskrigen, og England og Frankrigs udvikling i 1500- og 1600-tallet. </w:t>
            </w:r>
          </w:p>
          <w:p w14:paraId="391BC9DB" w14:textId="00C0D4FB" w:rsidR="00036BA4" w:rsidRPr="00771CAA" w:rsidRDefault="007B4890" w:rsidP="00771CAA">
            <w:pPr>
              <w:pStyle w:val="Ingenafstand"/>
              <w:rPr>
                <w:sz w:val="20"/>
                <w:szCs w:val="20"/>
              </w:rPr>
            </w:pPr>
            <w:r w:rsidRPr="00771CAA">
              <w:rPr>
                <w:sz w:val="20"/>
                <w:szCs w:val="20"/>
              </w:rPr>
              <w:t xml:space="preserve">I Danmarkshistorien bliver eleverne </w:t>
            </w:r>
            <w:proofErr w:type="spellStart"/>
            <w:r w:rsidRPr="00771CAA">
              <w:rPr>
                <w:sz w:val="20"/>
                <w:szCs w:val="20"/>
              </w:rPr>
              <w:t>bl</w:t>
            </w:r>
            <w:proofErr w:type="spellEnd"/>
            <w:r w:rsidRPr="00771CAA">
              <w:rPr>
                <w:sz w:val="20"/>
                <w:szCs w:val="20"/>
              </w:rPr>
              <w:t>. a. gjort bekendt med livet i Danmark under Christian d. 4. og Englandskrigene og deres konsekvens for Danmark som nationalstat.</w:t>
            </w:r>
          </w:p>
          <w:p w14:paraId="0056CBA8" w14:textId="7B1D93D7" w:rsidR="00364EA3" w:rsidRDefault="4DBD081A" w:rsidP="00364EA3">
            <w:r w:rsidRPr="00771CAA">
              <w:rPr>
                <w:sz w:val="20"/>
                <w:szCs w:val="20"/>
              </w:rPr>
              <w:t>Vi ønsker at inddrage IT og søgning af relevante kilder og viden digitalt fra 7. klassetrin, sådan, at eleverne er i stand til kritisk at udvælge den viden, som de søger og benytter i deres videre historiske arbejde.</w:t>
            </w:r>
          </w:p>
          <w:p w14:paraId="6D2877C9" w14:textId="1CCFA1AC" w:rsidR="636C55DA" w:rsidRPr="00771CAA" w:rsidRDefault="636C55DA" w:rsidP="00771CAA">
            <w:pPr>
              <w:pStyle w:val="Ingenafstand"/>
              <w:rPr>
                <w:sz w:val="20"/>
                <w:szCs w:val="20"/>
              </w:rPr>
            </w:pPr>
          </w:p>
          <w:p w14:paraId="673CB82C" w14:textId="4A26C532" w:rsidR="636C55DA" w:rsidRPr="00771CAA" w:rsidRDefault="636C55DA" w:rsidP="00771CAA">
            <w:pPr>
              <w:pStyle w:val="Ingenafstand"/>
              <w:rPr>
                <w:sz w:val="20"/>
                <w:szCs w:val="20"/>
              </w:rPr>
            </w:pPr>
          </w:p>
          <w:p w14:paraId="15625C61" w14:textId="7AA558B0" w:rsidR="006C0A5C" w:rsidRPr="006C0A5C" w:rsidRDefault="4DBD081A" w:rsidP="006C0A5C">
            <w:pPr>
              <w:pStyle w:val="Ingenafstand"/>
              <w:rPr>
                <w:sz w:val="20"/>
                <w:szCs w:val="20"/>
              </w:rPr>
            </w:pPr>
            <w:r w:rsidRPr="006C0A5C">
              <w:rPr>
                <w:b/>
                <w:bCs/>
                <w:sz w:val="20"/>
                <w:szCs w:val="20"/>
              </w:rPr>
              <w:lastRenderedPageBreak/>
              <w:t xml:space="preserve">8.klasse: </w:t>
            </w:r>
            <w:r w:rsidR="006C0A5C" w:rsidRPr="006C0A5C">
              <w:rPr>
                <w:sz w:val="20"/>
                <w:szCs w:val="20"/>
              </w:rPr>
              <w:t xml:space="preserve">I 8. klasse behandles i 1. periode polariteten mellem Frederik den Stores Tyske Rige og Louis </w:t>
            </w:r>
            <w:r w:rsidR="00BC74F8">
              <w:rPr>
                <w:sz w:val="20"/>
                <w:szCs w:val="20"/>
              </w:rPr>
              <w:t>14.´s</w:t>
            </w:r>
            <w:r w:rsidR="006C0A5C" w:rsidRPr="006C0A5C">
              <w:rPr>
                <w:sz w:val="20"/>
                <w:szCs w:val="20"/>
              </w:rPr>
              <w:t xml:space="preserve"> Frankrig, som bl.a. fører til Den franske revolution og Den amerikanske frihedskrig. Uafhængighedserklæringen fra den sidstnævnte er et vigtigt emne for klassetrinet. Det samme er industrialiseringens fremkomst, udvikling og konsekvenser frem mod det 20' ende århundrede både teknologisk, politisk og socialt. </w:t>
            </w:r>
          </w:p>
          <w:p w14:paraId="797EA7F6" w14:textId="77777777" w:rsidR="006C0A5C" w:rsidRPr="006C0A5C" w:rsidRDefault="006C0A5C" w:rsidP="006C0A5C">
            <w:pPr>
              <w:pStyle w:val="Ingenafstand"/>
              <w:rPr>
                <w:sz w:val="20"/>
                <w:szCs w:val="20"/>
              </w:rPr>
            </w:pPr>
            <w:r w:rsidRPr="006C0A5C">
              <w:rPr>
                <w:sz w:val="20"/>
                <w:szCs w:val="20"/>
              </w:rPr>
              <w:t xml:space="preserve">Dampmaskinen og vævens udvikling, de afgørende forandringer i vareproduktion, fordeling og transport, imperialismen, de sociale forhold i industribyerne, arbejderbevægelsens tidlige historie og de tidlige kvindebevægelser kan være relevante emner. </w:t>
            </w:r>
          </w:p>
          <w:p w14:paraId="619EFCA6" w14:textId="780059AC" w:rsidR="006C0A5C" w:rsidRPr="006C0A5C" w:rsidRDefault="006C0A5C" w:rsidP="006C0A5C">
            <w:pPr>
              <w:pStyle w:val="Ingenafstand"/>
              <w:rPr>
                <w:sz w:val="20"/>
                <w:szCs w:val="20"/>
              </w:rPr>
            </w:pPr>
            <w:r w:rsidRPr="006C0A5C">
              <w:rPr>
                <w:sz w:val="20"/>
                <w:szCs w:val="20"/>
              </w:rPr>
              <w:t xml:space="preserve">I anden periode føres undervisningen frem til afslutningen af 2. verdenskrig og FN's grundlæggelse. Dronning Victorias England, Bismarcks samling af Tyskland, kampen om verdensmarkederne, 1. verdenskrig, USA's position i mellemkrigstiden, den russiske revolution, de fascistiske bevægelser samt 2. verdenskrigs ændring af verdensbilledet belyses. </w:t>
            </w:r>
          </w:p>
          <w:p w14:paraId="2B4F5D26" w14:textId="77777777" w:rsidR="006C0A5C" w:rsidRPr="006C0A5C" w:rsidRDefault="006C0A5C" w:rsidP="006C0A5C">
            <w:pPr>
              <w:pStyle w:val="Ingenafstand"/>
              <w:rPr>
                <w:sz w:val="20"/>
                <w:szCs w:val="20"/>
              </w:rPr>
            </w:pPr>
            <w:r w:rsidRPr="006C0A5C">
              <w:rPr>
                <w:sz w:val="20"/>
                <w:szCs w:val="20"/>
              </w:rPr>
              <w:t xml:space="preserve">I Danmarkshistorien bliver eleverne bekendte med Den Danske Grundlov, De slesvigske krige og Danmark under besættelsen. </w:t>
            </w:r>
          </w:p>
          <w:p w14:paraId="7912FE25" w14:textId="2697DB04" w:rsidR="401E85BB" w:rsidRPr="00BC74F8" w:rsidRDefault="401E85BB" w:rsidP="00BC74F8">
            <w:pPr>
              <w:pStyle w:val="Ingenafstand"/>
              <w:rPr>
                <w:sz w:val="20"/>
                <w:szCs w:val="20"/>
              </w:rPr>
            </w:pPr>
          </w:p>
          <w:p w14:paraId="4E6831F7" w14:textId="387242DB" w:rsidR="00364EA3" w:rsidRPr="00BC74F8" w:rsidRDefault="4DBD081A" w:rsidP="00BC74F8">
            <w:pPr>
              <w:pStyle w:val="Ingenafstand"/>
              <w:rPr>
                <w:sz w:val="20"/>
                <w:szCs w:val="20"/>
              </w:rPr>
            </w:pPr>
            <w:r w:rsidRPr="00BC74F8">
              <w:rPr>
                <w:b/>
                <w:bCs/>
                <w:sz w:val="20"/>
                <w:szCs w:val="20"/>
              </w:rPr>
              <w:t xml:space="preserve">9.klasse: </w:t>
            </w:r>
            <w:r w:rsidR="00364EA3" w:rsidRPr="00BC74F8">
              <w:rPr>
                <w:sz w:val="20"/>
                <w:szCs w:val="20"/>
              </w:rPr>
              <w:t xml:space="preserve">I 9.klasse tages der udgangspunkt i overgangen til enevælden i Danmark. Elementer fra tiden før bliver trukket frem, som f.eks. Jyske lov. Fokus er på </w:t>
            </w:r>
            <w:proofErr w:type="spellStart"/>
            <w:r w:rsidR="00364EA3" w:rsidRPr="00BC74F8">
              <w:rPr>
                <w:sz w:val="20"/>
                <w:szCs w:val="20"/>
              </w:rPr>
              <w:t>enevældsperioden</w:t>
            </w:r>
            <w:proofErr w:type="spellEnd"/>
            <w:r w:rsidR="00364EA3" w:rsidRPr="00BC74F8">
              <w:rPr>
                <w:sz w:val="20"/>
                <w:szCs w:val="20"/>
              </w:rPr>
              <w:t>, hvor emner som skattebetaling, militærets organisering, statsadministrationen, korruption og bøndernes stilling tages op. Dette danner baggrund for en forståelse af, at først kom loven, så en stærk stat og derefter demokratiet. Hvis overgangen til demokratiet ikke er taget op i 8.</w:t>
            </w:r>
            <w:r w:rsidR="00364EA3" w:rsidRPr="00BC74F8">
              <w:rPr>
                <w:sz w:val="20"/>
                <w:szCs w:val="20"/>
              </w:rPr>
              <w:t xml:space="preserve"> </w:t>
            </w:r>
            <w:r w:rsidR="00364EA3" w:rsidRPr="00BC74F8">
              <w:rPr>
                <w:sz w:val="20"/>
                <w:szCs w:val="20"/>
              </w:rPr>
              <w:t>klasse</w:t>
            </w:r>
            <w:r w:rsidR="00364EA3" w:rsidRPr="00BC74F8">
              <w:rPr>
                <w:sz w:val="20"/>
                <w:szCs w:val="20"/>
              </w:rPr>
              <w:t>,</w:t>
            </w:r>
            <w:r w:rsidR="00364EA3" w:rsidRPr="00BC74F8">
              <w:rPr>
                <w:sz w:val="20"/>
                <w:szCs w:val="20"/>
              </w:rPr>
              <w:t xml:space="preserve"> medtages dette før. Grundloven af 1953 læses både som historisk kilde men også som udgangspunkt for en diskussion af, hvilket fundament det danske demokrati hviler på. Grundloven læses i samspil med undervisningen i samfundsfag. Hvis kvinders rettigheder ikke har været i fokus i 8. klasse</w:t>
            </w:r>
            <w:r w:rsidR="00364EA3" w:rsidRPr="00BC74F8">
              <w:rPr>
                <w:sz w:val="20"/>
                <w:szCs w:val="20"/>
              </w:rPr>
              <w:t>,</w:t>
            </w:r>
            <w:r w:rsidR="00364EA3" w:rsidRPr="00BC74F8">
              <w:rPr>
                <w:sz w:val="20"/>
                <w:szCs w:val="20"/>
              </w:rPr>
              <w:t xml:space="preserve"> tages emnet op i forbindelse med Grundlovs ændringen i 1915, gerne ud fra et kildemateriale. </w:t>
            </w:r>
          </w:p>
          <w:p w14:paraId="79C16159" w14:textId="28C85F04" w:rsidR="636C55DA" w:rsidRPr="00BC74F8" w:rsidRDefault="00364EA3" w:rsidP="00BC74F8">
            <w:pPr>
              <w:pStyle w:val="Ingenafstand"/>
            </w:pPr>
            <w:r w:rsidRPr="00BC74F8">
              <w:rPr>
                <w:sz w:val="20"/>
                <w:szCs w:val="20"/>
              </w:rPr>
              <w:t>Derefter arbejdes der med den klassiske danske demokratidiskussion mellem Hal Kock og Alf Ross, dvs. deltager demokrati overfor formelt demokrati og diskussionen sættes ind i en samtid. Derefter arbejdes der med de klassiske politiske ideologier, hvor tænker og tanker sættes ind i en samtid: John Locke, Adam Smith, John Stuart Mill, Edvard Burke, Karl Max og E. Bernstein.</w:t>
            </w:r>
            <w:r w:rsidRPr="00364EA3">
              <w:t xml:space="preserve"> </w:t>
            </w:r>
          </w:p>
        </w:tc>
        <w:tc>
          <w:tcPr>
            <w:tcW w:w="1521" w:type="dxa"/>
            <w:tcMar>
              <w:left w:w="105" w:type="dxa"/>
              <w:right w:w="105" w:type="dxa"/>
            </w:tcMar>
          </w:tcPr>
          <w:p w14:paraId="69B48729" w14:textId="37770A8D" w:rsidR="636C55DA" w:rsidRDefault="636C55DA" w:rsidP="636C55DA">
            <w:pPr>
              <w:rPr>
                <w:rFonts w:eastAsiaTheme="minorEastAsia"/>
                <w:sz w:val="20"/>
                <w:szCs w:val="20"/>
              </w:rPr>
            </w:pPr>
          </w:p>
          <w:p w14:paraId="05DEB679" w14:textId="02475E4D" w:rsidR="636C55DA" w:rsidRDefault="636C55DA" w:rsidP="636C55DA">
            <w:pPr>
              <w:rPr>
                <w:rFonts w:eastAsiaTheme="minorEastAsia"/>
                <w:sz w:val="20"/>
                <w:szCs w:val="20"/>
              </w:rPr>
            </w:pPr>
            <w:r w:rsidRPr="636C55DA">
              <w:rPr>
                <w:rFonts w:eastAsiaTheme="minorEastAsia"/>
                <w:b/>
                <w:bCs/>
                <w:sz w:val="20"/>
                <w:szCs w:val="20"/>
              </w:rPr>
              <w:t>Kronologi og sammenhæng (KS):</w:t>
            </w:r>
          </w:p>
          <w:p w14:paraId="4E5886DA" w14:textId="3329C626" w:rsidR="636C55DA" w:rsidRDefault="636C55DA" w:rsidP="636C55DA">
            <w:pPr>
              <w:rPr>
                <w:rFonts w:eastAsiaTheme="minorEastAsia"/>
                <w:sz w:val="20"/>
                <w:szCs w:val="20"/>
              </w:rPr>
            </w:pPr>
          </w:p>
          <w:p w14:paraId="265F3F35" w14:textId="33FA5806" w:rsidR="636C55DA" w:rsidRDefault="636C55DA" w:rsidP="636C55DA">
            <w:pPr>
              <w:rPr>
                <w:rFonts w:eastAsiaTheme="minorEastAsia"/>
                <w:sz w:val="20"/>
                <w:szCs w:val="20"/>
              </w:rPr>
            </w:pPr>
          </w:p>
          <w:p w14:paraId="07C60999" w14:textId="015F9AEC" w:rsidR="636C55DA" w:rsidRDefault="636C55DA" w:rsidP="636C55DA">
            <w:pPr>
              <w:rPr>
                <w:rFonts w:eastAsiaTheme="minorEastAsia"/>
                <w:sz w:val="20"/>
                <w:szCs w:val="20"/>
              </w:rPr>
            </w:pPr>
          </w:p>
          <w:p w14:paraId="46444C68" w14:textId="6A1F0204" w:rsidR="636C55DA" w:rsidRDefault="636C55DA" w:rsidP="636C55DA">
            <w:pPr>
              <w:rPr>
                <w:rFonts w:eastAsiaTheme="minorEastAsia"/>
                <w:sz w:val="20"/>
                <w:szCs w:val="20"/>
              </w:rPr>
            </w:pPr>
          </w:p>
          <w:p w14:paraId="35B845F9" w14:textId="42F75CAC" w:rsidR="636C55DA" w:rsidRDefault="636C55DA" w:rsidP="636C55DA">
            <w:pPr>
              <w:rPr>
                <w:rFonts w:eastAsiaTheme="minorEastAsia"/>
                <w:sz w:val="20"/>
                <w:szCs w:val="20"/>
              </w:rPr>
            </w:pPr>
          </w:p>
          <w:p w14:paraId="0FAB7E01" w14:textId="54CBAE22" w:rsidR="636C55DA" w:rsidRDefault="636C55DA" w:rsidP="636C55DA">
            <w:pPr>
              <w:rPr>
                <w:rFonts w:eastAsiaTheme="minorEastAsia"/>
                <w:sz w:val="20"/>
                <w:szCs w:val="20"/>
              </w:rPr>
            </w:pPr>
          </w:p>
          <w:p w14:paraId="4CC6543C" w14:textId="3064EDE0" w:rsidR="636C55DA" w:rsidRDefault="636C55DA" w:rsidP="636C55DA">
            <w:pPr>
              <w:rPr>
                <w:rFonts w:eastAsiaTheme="minorEastAsia"/>
                <w:sz w:val="20"/>
                <w:szCs w:val="20"/>
              </w:rPr>
            </w:pPr>
          </w:p>
          <w:p w14:paraId="3529F750" w14:textId="7B084447" w:rsidR="636C55DA" w:rsidRDefault="636C55DA" w:rsidP="636C55DA">
            <w:pPr>
              <w:rPr>
                <w:rFonts w:eastAsiaTheme="minorEastAsia"/>
                <w:sz w:val="20"/>
                <w:szCs w:val="20"/>
              </w:rPr>
            </w:pPr>
          </w:p>
          <w:p w14:paraId="1DCC4572" w14:textId="0431BC1C" w:rsidR="636C55DA" w:rsidRDefault="636C55DA" w:rsidP="636C55DA">
            <w:pPr>
              <w:rPr>
                <w:rFonts w:eastAsiaTheme="minorEastAsia"/>
                <w:sz w:val="20"/>
                <w:szCs w:val="20"/>
              </w:rPr>
            </w:pPr>
          </w:p>
          <w:p w14:paraId="48044000" w14:textId="47F512BC" w:rsidR="636C55DA" w:rsidRDefault="636C55DA" w:rsidP="636C55DA">
            <w:pPr>
              <w:rPr>
                <w:rFonts w:eastAsiaTheme="minorEastAsia"/>
                <w:sz w:val="20"/>
                <w:szCs w:val="20"/>
              </w:rPr>
            </w:pPr>
          </w:p>
          <w:p w14:paraId="48EBEEC5" w14:textId="59A306F0" w:rsidR="636C55DA" w:rsidRDefault="636C55DA" w:rsidP="636C55DA">
            <w:pPr>
              <w:rPr>
                <w:rFonts w:eastAsiaTheme="minorEastAsia"/>
                <w:sz w:val="20"/>
                <w:szCs w:val="20"/>
              </w:rPr>
            </w:pPr>
          </w:p>
          <w:p w14:paraId="1FE3068D" w14:textId="24F1CECD" w:rsidR="636C55DA" w:rsidRDefault="636C55DA" w:rsidP="636C55DA">
            <w:pPr>
              <w:rPr>
                <w:rFonts w:eastAsiaTheme="minorEastAsia"/>
                <w:sz w:val="20"/>
                <w:szCs w:val="20"/>
              </w:rPr>
            </w:pPr>
          </w:p>
          <w:p w14:paraId="0E62E1CC" w14:textId="0B546D7D" w:rsidR="636C55DA" w:rsidRDefault="636C55DA" w:rsidP="636C55DA">
            <w:pPr>
              <w:rPr>
                <w:rFonts w:eastAsiaTheme="minorEastAsia"/>
                <w:sz w:val="20"/>
                <w:szCs w:val="20"/>
              </w:rPr>
            </w:pPr>
          </w:p>
          <w:p w14:paraId="3990ABA1" w14:textId="3F44BABB" w:rsidR="636C55DA" w:rsidRDefault="636C55DA" w:rsidP="636C55DA">
            <w:pPr>
              <w:rPr>
                <w:rFonts w:eastAsiaTheme="minorEastAsia"/>
                <w:sz w:val="20"/>
                <w:szCs w:val="20"/>
              </w:rPr>
            </w:pPr>
          </w:p>
          <w:p w14:paraId="6751C26F" w14:textId="6396D6DF" w:rsidR="636C55DA" w:rsidRDefault="636C55DA" w:rsidP="636C55DA">
            <w:pPr>
              <w:rPr>
                <w:rFonts w:eastAsiaTheme="minorEastAsia"/>
                <w:sz w:val="20"/>
                <w:szCs w:val="20"/>
              </w:rPr>
            </w:pPr>
          </w:p>
          <w:p w14:paraId="6BF04310" w14:textId="1BB4FC00" w:rsidR="636C55DA" w:rsidRDefault="636C55DA" w:rsidP="636C55DA">
            <w:pPr>
              <w:rPr>
                <w:rFonts w:eastAsiaTheme="minorEastAsia"/>
                <w:sz w:val="20"/>
                <w:szCs w:val="20"/>
              </w:rPr>
            </w:pPr>
          </w:p>
          <w:p w14:paraId="7AEEF360" w14:textId="764B4FE1" w:rsidR="636C55DA" w:rsidRDefault="636C55DA" w:rsidP="636C55DA">
            <w:pPr>
              <w:rPr>
                <w:rFonts w:eastAsiaTheme="minorEastAsia"/>
                <w:sz w:val="20"/>
                <w:szCs w:val="20"/>
              </w:rPr>
            </w:pPr>
          </w:p>
          <w:p w14:paraId="0CBA1E37" w14:textId="65A84A23" w:rsidR="636C55DA" w:rsidRDefault="636C55DA" w:rsidP="636C55DA">
            <w:pPr>
              <w:rPr>
                <w:rFonts w:eastAsiaTheme="minorEastAsia"/>
                <w:sz w:val="20"/>
                <w:szCs w:val="20"/>
              </w:rPr>
            </w:pPr>
          </w:p>
          <w:p w14:paraId="6DAD12C6" w14:textId="60048830" w:rsidR="636C55DA" w:rsidRDefault="636C55DA" w:rsidP="636C55DA">
            <w:pPr>
              <w:rPr>
                <w:rFonts w:eastAsiaTheme="minorEastAsia"/>
                <w:sz w:val="20"/>
                <w:szCs w:val="20"/>
              </w:rPr>
            </w:pPr>
          </w:p>
          <w:p w14:paraId="5AA9AC4C" w14:textId="7873CF0F" w:rsidR="636C55DA" w:rsidRDefault="636C55DA" w:rsidP="636C55DA">
            <w:pPr>
              <w:rPr>
                <w:rFonts w:eastAsiaTheme="minorEastAsia"/>
                <w:sz w:val="20"/>
                <w:szCs w:val="20"/>
              </w:rPr>
            </w:pPr>
          </w:p>
          <w:p w14:paraId="1BD48D29" w14:textId="478B9D3A" w:rsidR="636C55DA" w:rsidRDefault="636C55DA" w:rsidP="636C55DA">
            <w:pPr>
              <w:rPr>
                <w:rFonts w:eastAsiaTheme="minorEastAsia"/>
                <w:sz w:val="20"/>
                <w:szCs w:val="20"/>
              </w:rPr>
            </w:pPr>
          </w:p>
          <w:p w14:paraId="18A4E856" w14:textId="703A5CD3" w:rsidR="636C55DA" w:rsidRDefault="636C55DA" w:rsidP="401E85BB">
            <w:pPr>
              <w:rPr>
                <w:rFonts w:eastAsiaTheme="minorEastAsia"/>
                <w:sz w:val="20"/>
                <w:szCs w:val="20"/>
              </w:rPr>
            </w:pPr>
          </w:p>
          <w:p w14:paraId="71FA077F" w14:textId="3116D1C4" w:rsidR="401E85BB" w:rsidRDefault="401E85BB" w:rsidP="401E85BB">
            <w:pPr>
              <w:rPr>
                <w:rFonts w:eastAsiaTheme="minorEastAsia"/>
                <w:sz w:val="20"/>
                <w:szCs w:val="20"/>
              </w:rPr>
            </w:pPr>
          </w:p>
          <w:p w14:paraId="3C651B9D" w14:textId="295FDDAA" w:rsidR="401E85BB" w:rsidRDefault="401E85BB" w:rsidP="401E85BB">
            <w:pPr>
              <w:rPr>
                <w:rFonts w:eastAsiaTheme="minorEastAsia"/>
                <w:sz w:val="20"/>
                <w:szCs w:val="20"/>
              </w:rPr>
            </w:pPr>
          </w:p>
          <w:p w14:paraId="1102D799" w14:textId="28DE937B" w:rsidR="401E85BB" w:rsidRDefault="401E85BB" w:rsidP="401E85BB">
            <w:pPr>
              <w:rPr>
                <w:rFonts w:eastAsiaTheme="minorEastAsia"/>
                <w:sz w:val="20"/>
                <w:szCs w:val="20"/>
              </w:rPr>
            </w:pPr>
          </w:p>
          <w:p w14:paraId="7EB6E878" w14:textId="54375A50" w:rsidR="401E85BB" w:rsidRDefault="401E85BB" w:rsidP="401E85BB">
            <w:pPr>
              <w:rPr>
                <w:rFonts w:eastAsiaTheme="minorEastAsia"/>
                <w:sz w:val="20"/>
                <w:szCs w:val="20"/>
              </w:rPr>
            </w:pPr>
          </w:p>
          <w:p w14:paraId="65EC85D9" w14:textId="47B70925" w:rsidR="401E85BB" w:rsidRDefault="401E85BB" w:rsidP="401E85BB">
            <w:pPr>
              <w:rPr>
                <w:rFonts w:eastAsiaTheme="minorEastAsia"/>
                <w:sz w:val="20"/>
                <w:szCs w:val="20"/>
              </w:rPr>
            </w:pPr>
          </w:p>
          <w:p w14:paraId="0BC94755" w14:textId="7EA84E30" w:rsidR="401E85BB" w:rsidRDefault="401E85BB" w:rsidP="401E85BB">
            <w:pPr>
              <w:rPr>
                <w:rFonts w:eastAsiaTheme="minorEastAsia"/>
                <w:sz w:val="20"/>
                <w:szCs w:val="20"/>
              </w:rPr>
            </w:pPr>
          </w:p>
          <w:p w14:paraId="4B977D5D" w14:textId="639E3E47" w:rsidR="401E85BB" w:rsidRDefault="401E85BB" w:rsidP="401E85BB">
            <w:pPr>
              <w:rPr>
                <w:rFonts w:eastAsiaTheme="minorEastAsia"/>
                <w:sz w:val="20"/>
                <w:szCs w:val="20"/>
              </w:rPr>
            </w:pPr>
          </w:p>
          <w:p w14:paraId="2C1049FD" w14:textId="6BD953D1" w:rsidR="401E85BB" w:rsidRDefault="401E85BB" w:rsidP="401E85BB">
            <w:pPr>
              <w:rPr>
                <w:rFonts w:eastAsiaTheme="minorEastAsia"/>
                <w:sz w:val="20"/>
                <w:szCs w:val="20"/>
              </w:rPr>
            </w:pPr>
          </w:p>
          <w:p w14:paraId="6B357488" w14:textId="6A1E3661" w:rsidR="401E85BB" w:rsidRDefault="401E85BB" w:rsidP="401E85BB">
            <w:pPr>
              <w:rPr>
                <w:rFonts w:eastAsiaTheme="minorEastAsia"/>
                <w:sz w:val="20"/>
                <w:szCs w:val="20"/>
              </w:rPr>
            </w:pPr>
          </w:p>
          <w:p w14:paraId="20AC61EF" w14:textId="7D46A23B" w:rsidR="636C55DA" w:rsidRDefault="636C55DA" w:rsidP="636C55DA">
            <w:pPr>
              <w:rPr>
                <w:rFonts w:eastAsiaTheme="minorEastAsia"/>
                <w:sz w:val="20"/>
                <w:szCs w:val="20"/>
              </w:rPr>
            </w:pPr>
          </w:p>
          <w:p w14:paraId="2BD0F836" w14:textId="03C89DAB" w:rsidR="636C55DA" w:rsidRDefault="636C55DA" w:rsidP="636C55DA">
            <w:pPr>
              <w:rPr>
                <w:rFonts w:eastAsiaTheme="minorEastAsia"/>
                <w:sz w:val="20"/>
                <w:szCs w:val="20"/>
              </w:rPr>
            </w:pPr>
          </w:p>
          <w:p w14:paraId="4704963A" w14:textId="047E7A8B" w:rsidR="636C55DA" w:rsidRDefault="636C55DA" w:rsidP="636C55DA">
            <w:pPr>
              <w:rPr>
                <w:rFonts w:eastAsiaTheme="minorEastAsia"/>
                <w:sz w:val="20"/>
                <w:szCs w:val="20"/>
              </w:rPr>
            </w:pPr>
          </w:p>
          <w:p w14:paraId="3B8CE95C" w14:textId="623C3F55" w:rsidR="636C55DA" w:rsidRDefault="636C55DA" w:rsidP="636C55DA">
            <w:pPr>
              <w:rPr>
                <w:rFonts w:eastAsiaTheme="minorEastAsia"/>
                <w:sz w:val="20"/>
                <w:szCs w:val="20"/>
              </w:rPr>
            </w:pPr>
            <w:r w:rsidRPr="636C55DA">
              <w:rPr>
                <w:rFonts w:eastAsiaTheme="minorEastAsia"/>
                <w:b/>
                <w:bCs/>
                <w:sz w:val="20"/>
                <w:szCs w:val="20"/>
              </w:rPr>
              <w:t>Kildearbejde (KA):</w:t>
            </w:r>
          </w:p>
          <w:p w14:paraId="6D613A1F" w14:textId="5F624625" w:rsidR="636C55DA" w:rsidRDefault="636C55DA" w:rsidP="636C55DA">
            <w:pPr>
              <w:rPr>
                <w:rFonts w:eastAsiaTheme="minorEastAsia"/>
                <w:sz w:val="20"/>
                <w:szCs w:val="20"/>
              </w:rPr>
            </w:pPr>
          </w:p>
          <w:p w14:paraId="34FCF2C6" w14:textId="6337E105" w:rsidR="636C55DA" w:rsidRDefault="636C55DA" w:rsidP="636C55DA">
            <w:pPr>
              <w:rPr>
                <w:rFonts w:eastAsiaTheme="minorEastAsia"/>
                <w:sz w:val="20"/>
                <w:szCs w:val="20"/>
              </w:rPr>
            </w:pPr>
          </w:p>
          <w:p w14:paraId="59B92E0E" w14:textId="7846F985" w:rsidR="636C55DA" w:rsidRDefault="636C55DA" w:rsidP="636C55DA">
            <w:pPr>
              <w:rPr>
                <w:rFonts w:eastAsiaTheme="minorEastAsia"/>
                <w:sz w:val="20"/>
                <w:szCs w:val="20"/>
              </w:rPr>
            </w:pPr>
          </w:p>
          <w:p w14:paraId="62D8A4DC" w14:textId="096C35C5" w:rsidR="636C55DA" w:rsidRDefault="636C55DA" w:rsidP="636C55DA">
            <w:pPr>
              <w:rPr>
                <w:rFonts w:eastAsiaTheme="minorEastAsia"/>
                <w:sz w:val="20"/>
                <w:szCs w:val="20"/>
              </w:rPr>
            </w:pPr>
          </w:p>
          <w:p w14:paraId="0430A723" w14:textId="72313573" w:rsidR="636C55DA" w:rsidRDefault="636C55DA" w:rsidP="636C55DA">
            <w:pPr>
              <w:rPr>
                <w:rFonts w:eastAsiaTheme="minorEastAsia"/>
                <w:sz w:val="20"/>
                <w:szCs w:val="20"/>
              </w:rPr>
            </w:pPr>
          </w:p>
          <w:p w14:paraId="7DF2DF53" w14:textId="3A764E7D" w:rsidR="636C55DA" w:rsidRDefault="636C55DA" w:rsidP="401E85BB">
            <w:pPr>
              <w:rPr>
                <w:rFonts w:eastAsiaTheme="minorEastAsia"/>
                <w:sz w:val="20"/>
                <w:szCs w:val="20"/>
              </w:rPr>
            </w:pPr>
          </w:p>
          <w:p w14:paraId="20F9602D" w14:textId="6A401B26" w:rsidR="401E85BB" w:rsidRDefault="401E85BB" w:rsidP="401E85BB">
            <w:pPr>
              <w:rPr>
                <w:rFonts w:eastAsiaTheme="minorEastAsia"/>
                <w:sz w:val="20"/>
                <w:szCs w:val="20"/>
              </w:rPr>
            </w:pPr>
          </w:p>
          <w:p w14:paraId="1C11C5E2" w14:textId="3D68DC84" w:rsidR="401E85BB" w:rsidRDefault="401E85BB" w:rsidP="401E85BB">
            <w:pPr>
              <w:rPr>
                <w:rFonts w:eastAsiaTheme="minorEastAsia"/>
                <w:sz w:val="20"/>
                <w:szCs w:val="20"/>
              </w:rPr>
            </w:pPr>
          </w:p>
          <w:p w14:paraId="70232D3C" w14:textId="54181730" w:rsidR="401E85BB" w:rsidRDefault="401E85BB" w:rsidP="401E85BB">
            <w:pPr>
              <w:rPr>
                <w:rFonts w:eastAsiaTheme="minorEastAsia"/>
                <w:sz w:val="20"/>
                <w:szCs w:val="20"/>
              </w:rPr>
            </w:pPr>
          </w:p>
          <w:p w14:paraId="512F1232" w14:textId="073A51D5" w:rsidR="636C55DA" w:rsidRDefault="636C55DA" w:rsidP="636C55DA">
            <w:pPr>
              <w:rPr>
                <w:rFonts w:eastAsiaTheme="minorEastAsia"/>
                <w:sz w:val="20"/>
                <w:szCs w:val="20"/>
              </w:rPr>
            </w:pPr>
          </w:p>
          <w:p w14:paraId="20D1F4AA" w14:textId="5D0AB084" w:rsidR="636C55DA" w:rsidRDefault="636C55DA" w:rsidP="636C55DA">
            <w:pPr>
              <w:rPr>
                <w:rFonts w:eastAsiaTheme="minorEastAsia"/>
                <w:sz w:val="20"/>
                <w:szCs w:val="20"/>
              </w:rPr>
            </w:pPr>
          </w:p>
          <w:p w14:paraId="0CAFCE5E" w14:textId="7E61D7D4" w:rsidR="636C55DA" w:rsidRDefault="636C55DA" w:rsidP="636C55DA">
            <w:pPr>
              <w:rPr>
                <w:rFonts w:eastAsiaTheme="minorEastAsia"/>
                <w:sz w:val="20"/>
                <w:szCs w:val="20"/>
              </w:rPr>
            </w:pPr>
            <w:r w:rsidRPr="636C55DA">
              <w:rPr>
                <w:rFonts w:eastAsiaTheme="minorEastAsia"/>
                <w:b/>
                <w:bCs/>
                <w:sz w:val="20"/>
                <w:szCs w:val="20"/>
              </w:rPr>
              <w:t>Historiebrug (HB):</w:t>
            </w:r>
          </w:p>
          <w:p w14:paraId="458E07AE" w14:textId="2DC3D05D" w:rsidR="636C55DA" w:rsidRDefault="636C55DA" w:rsidP="636C55DA">
            <w:pPr>
              <w:rPr>
                <w:rFonts w:eastAsiaTheme="minorEastAsia"/>
                <w:sz w:val="20"/>
                <w:szCs w:val="20"/>
              </w:rPr>
            </w:pPr>
          </w:p>
        </w:tc>
        <w:tc>
          <w:tcPr>
            <w:tcW w:w="4389" w:type="dxa"/>
            <w:tcMar>
              <w:left w:w="105" w:type="dxa"/>
              <w:right w:w="105" w:type="dxa"/>
            </w:tcMar>
          </w:tcPr>
          <w:p w14:paraId="6B814E8B" w14:textId="7D58B9D5" w:rsidR="636C55DA" w:rsidRDefault="636C55DA" w:rsidP="636C55DA">
            <w:pPr>
              <w:rPr>
                <w:rFonts w:eastAsiaTheme="minorEastAsia"/>
                <w:sz w:val="20"/>
                <w:szCs w:val="20"/>
              </w:rPr>
            </w:pPr>
          </w:p>
          <w:p w14:paraId="243EFC16" w14:textId="0A001374" w:rsidR="636C55DA" w:rsidRDefault="636C55DA" w:rsidP="636C55DA">
            <w:pPr>
              <w:rPr>
                <w:rFonts w:eastAsiaTheme="minorEastAsia"/>
                <w:sz w:val="20"/>
                <w:szCs w:val="20"/>
              </w:rPr>
            </w:pPr>
            <w:r w:rsidRPr="636C55DA">
              <w:rPr>
                <w:rFonts w:eastAsiaTheme="minorEastAsia"/>
                <w:i/>
                <w:iCs/>
                <w:sz w:val="20"/>
                <w:szCs w:val="20"/>
              </w:rPr>
              <w:t>Undervisningen giver eleven mulighed for at kunne:</w:t>
            </w:r>
          </w:p>
          <w:p w14:paraId="5E483112" w14:textId="53F579DC"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kunne sætte begivenheders forudsætninger, forløb og følger i kronologisk sammenhæng og give eleven viden om begivenheders forudsætninger, forløb og følger. </w:t>
            </w:r>
          </w:p>
          <w:p w14:paraId="57E554D9" w14:textId="74DBAE6F"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gennemgå centrale udviklingslinjer, perioder og begivenheder i Danmarks historie, Europas historie og den vestlige verdens historie fra tidlige flodkulturer til i dag.</w:t>
            </w:r>
          </w:p>
          <w:p w14:paraId="30E618FF" w14:textId="719B80C2"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forberede og præsentere et udvalgt historisk emne, herunder </w:t>
            </w:r>
            <w:proofErr w:type="gramStart"/>
            <w:r w:rsidRPr="636C55DA">
              <w:rPr>
                <w:rFonts w:eastAsiaTheme="minorEastAsia"/>
                <w:sz w:val="20"/>
                <w:szCs w:val="20"/>
              </w:rPr>
              <w:t>søge</w:t>
            </w:r>
            <w:proofErr w:type="gramEnd"/>
            <w:r w:rsidRPr="636C55DA">
              <w:rPr>
                <w:rFonts w:eastAsiaTheme="minorEastAsia"/>
                <w:sz w:val="20"/>
                <w:szCs w:val="20"/>
              </w:rPr>
              <w:t xml:space="preserve"> oplysninger og bearbejde de indsamlede oplysninger.</w:t>
            </w:r>
          </w:p>
          <w:p w14:paraId="7AC72E41" w14:textId="2608B112"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relatere ændringer i hverdag og livsvilkår over tid til eget liv.</w:t>
            </w:r>
          </w:p>
          <w:p w14:paraId="0D8FBA8D" w14:textId="2455C3E4"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redegøre for og sammenligne samfundsstrukturer i forskellige kulturer, herunder styreformer før og nu.</w:t>
            </w:r>
          </w:p>
          <w:p w14:paraId="5171317F" w14:textId="50FFAA74"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kunne gøre rede for hvorfor historisk udvikling i perioder var præget af kontinuitet og i andre af brud.</w:t>
            </w:r>
          </w:p>
          <w:p w14:paraId="2B3C578A" w14:textId="6DB4E6D3"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opnå forståelse af historisk udvikling.</w:t>
            </w:r>
          </w:p>
          <w:p w14:paraId="532F81D9" w14:textId="66843729"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kunne placere de forskellige historiske perioder i absolut kronologi.</w:t>
            </w:r>
          </w:p>
          <w:p w14:paraId="32B046C2" w14:textId="6C97BC12"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kunne forklare historiske forandringers påvirkning af samfund, lokalt, regionalt og </w:t>
            </w:r>
            <w:r w:rsidRPr="636C55DA">
              <w:rPr>
                <w:rFonts w:eastAsiaTheme="minorEastAsia"/>
                <w:sz w:val="20"/>
                <w:szCs w:val="20"/>
              </w:rPr>
              <w:lastRenderedPageBreak/>
              <w:t>globalt og opnå en viden om disse forandringer.</w:t>
            </w:r>
          </w:p>
          <w:p w14:paraId="32DB9248" w14:textId="5C05783A"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kunne forklare brug af fortiden i argumentation og handling og have viden om funktion af historie i fortid og nutid. </w:t>
            </w:r>
          </w:p>
          <w:p w14:paraId="7DEB795C" w14:textId="434C45DA"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kunne udvælge kilder til belysning af fortiden og kende til kriterier for søgning af kilder.</w:t>
            </w:r>
          </w:p>
          <w:p w14:paraId="624676A4" w14:textId="66ADB273" w:rsidR="636C55DA" w:rsidRDefault="636C55DA" w:rsidP="636C55DA">
            <w:pPr>
              <w:rPr>
                <w:rFonts w:eastAsiaTheme="minorEastAsia"/>
                <w:sz w:val="20"/>
                <w:szCs w:val="20"/>
              </w:rPr>
            </w:pPr>
          </w:p>
          <w:p w14:paraId="57A581AA" w14:textId="148AD31C" w:rsidR="636C55DA" w:rsidRDefault="636C55DA" w:rsidP="636C55DA">
            <w:pPr>
              <w:rPr>
                <w:rFonts w:eastAsiaTheme="minorEastAsia"/>
                <w:sz w:val="20"/>
                <w:szCs w:val="20"/>
              </w:rPr>
            </w:pPr>
            <w:r w:rsidRPr="636C55DA">
              <w:rPr>
                <w:rFonts w:eastAsiaTheme="minorEastAsia"/>
                <w:i/>
                <w:iCs/>
                <w:sz w:val="20"/>
                <w:szCs w:val="20"/>
              </w:rPr>
              <w:t>Undervisningen giver eleven mulighed for at kunne:</w:t>
            </w:r>
          </w:p>
          <w:p w14:paraId="10E8EDF6" w14:textId="3730DAB3"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bruge historiske kilder og scenarier til at opnå viden om fortiden. </w:t>
            </w:r>
          </w:p>
          <w:p w14:paraId="49BBD300" w14:textId="26300F18"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forholde sig til en kildes troværdighed, bruge kildekritiske begreber som øjenvidne beretning eller andenhånds kilde, samt begynde at se på kildens tendens og få en oplevelse af, at fortiden fortolkes forskelligt. </w:t>
            </w:r>
          </w:p>
          <w:p w14:paraId="753C5CD7" w14:textId="42482BF0"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opnå en forståelse af kildekritiske begreber og kunne begynde at anvende dem i egne forklaringer af fortiden.</w:t>
            </w:r>
          </w:p>
          <w:p w14:paraId="39FFAC55" w14:textId="7C2D47AE" w:rsidR="636C55DA" w:rsidRDefault="636C55DA" w:rsidP="636C55DA">
            <w:pPr>
              <w:spacing w:before="6"/>
              <w:rPr>
                <w:rFonts w:eastAsiaTheme="minorEastAsia"/>
                <w:sz w:val="20"/>
                <w:szCs w:val="20"/>
              </w:rPr>
            </w:pPr>
          </w:p>
          <w:p w14:paraId="41045146" w14:textId="2143236D" w:rsidR="636C55DA" w:rsidRDefault="636C55DA" w:rsidP="636C55DA">
            <w:pPr>
              <w:rPr>
                <w:rFonts w:eastAsiaTheme="minorEastAsia"/>
                <w:sz w:val="20"/>
                <w:szCs w:val="20"/>
              </w:rPr>
            </w:pPr>
            <w:r w:rsidRPr="636C55DA">
              <w:rPr>
                <w:rFonts w:eastAsiaTheme="minorEastAsia"/>
                <w:i/>
                <w:iCs/>
                <w:sz w:val="20"/>
                <w:szCs w:val="20"/>
              </w:rPr>
              <w:t>Undervisningen giver eleven mulighed for at kunne:</w:t>
            </w:r>
          </w:p>
          <w:p w14:paraId="6BEAE267" w14:textId="2915F4BB"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se begivenheder som resultat af de relevante historiske forudsætninger, samt have øje for den efterfølgende konsekvenshistorik.</w:t>
            </w:r>
          </w:p>
          <w:p w14:paraId="45E55EEA" w14:textId="120F9DD8"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 xml:space="preserve">forholde sig til kulturmøder og sammenstød i europæisk historie, herunder samspillet mellem den vestlige kulturkreds og den øvrige verden. </w:t>
            </w:r>
          </w:p>
          <w:p w14:paraId="192EB8F8" w14:textId="08D5184F" w:rsidR="636C55DA" w:rsidRDefault="636C55DA" w:rsidP="636C55DA">
            <w:pPr>
              <w:pStyle w:val="Listeafsnit"/>
              <w:numPr>
                <w:ilvl w:val="0"/>
                <w:numId w:val="4"/>
              </w:numPr>
              <w:rPr>
                <w:rFonts w:eastAsiaTheme="minorEastAsia"/>
                <w:sz w:val="20"/>
                <w:szCs w:val="20"/>
              </w:rPr>
            </w:pPr>
            <w:r w:rsidRPr="636C55DA">
              <w:rPr>
                <w:rFonts w:eastAsiaTheme="minorEastAsia"/>
                <w:sz w:val="20"/>
                <w:szCs w:val="20"/>
              </w:rPr>
              <w:t>kunne diskutere egen og andres historiske bevidsthed og have opnået en bevidsthed om faktorer, der kan påvirke historisk bevidsthed.</w:t>
            </w:r>
          </w:p>
          <w:p w14:paraId="3EE49E45" w14:textId="72750577" w:rsidR="636C55DA" w:rsidRDefault="4DBD081A" w:rsidP="4DBD081A">
            <w:pPr>
              <w:pStyle w:val="Listeafsnit"/>
              <w:numPr>
                <w:ilvl w:val="0"/>
                <w:numId w:val="4"/>
              </w:numPr>
              <w:rPr>
                <w:rFonts w:eastAsiaTheme="minorEastAsia"/>
                <w:sz w:val="20"/>
                <w:szCs w:val="20"/>
              </w:rPr>
            </w:pPr>
            <w:r w:rsidRPr="4DBD081A">
              <w:rPr>
                <w:rFonts w:eastAsiaTheme="minorEastAsia"/>
                <w:sz w:val="20"/>
                <w:szCs w:val="20"/>
              </w:rPr>
              <w:lastRenderedPageBreak/>
              <w:t>kunne læse historiske kilder og nuanceret udtrykke sig, mundtligt og skriftligt om historiske problemstillinger.</w:t>
            </w:r>
          </w:p>
          <w:p w14:paraId="2176430E" w14:textId="29B7DDA1" w:rsidR="636C55DA" w:rsidRDefault="4DBD081A" w:rsidP="4DBD081A">
            <w:pPr>
              <w:pStyle w:val="Listeafsnit"/>
              <w:numPr>
                <w:ilvl w:val="0"/>
                <w:numId w:val="4"/>
              </w:numPr>
              <w:rPr>
                <w:rFonts w:eastAsiaTheme="minorEastAsia"/>
                <w:sz w:val="20"/>
                <w:szCs w:val="20"/>
              </w:rPr>
            </w:pPr>
            <w:r w:rsidRPr="4DBD081A">
              <w:rPr>
                <w:rFonts w:eastAsiaTheme="minorEastAsia"/>
                <w:sz w:val="20"/>
                <w:szCs w:val="20"/>
              </w:rPr>
              <w:t>Kunne se hvad det betyder at være borger i Danmark, og hvordan man udøver sine demokratiske rettigheder for at få indflydelse på politiske beslutninger.</w:t>
            </w:r>
          </w:p>
        </w:tc>
      </w:tr>
    </w:tbl>
    <w:p w14:paraId="417A18F8" w14:textId="0AD5A176" w:rsidR="00611E2A" w:rsidRDefault="00611E2A" w:rsidP="636C55DA">
      <w:pPr>
        <w:rPr>
          <w:rFonts w:ascii="Calibri" w:eastAsia="Calibri" w:hAnsi="Calibri" w:cs="Calibri"/>
          <w:color w:val="000000" w:themeColor="text1"/>
        </w:rPr>
      </w:pPr>
    </w:p>
    <w:p w14:paraId="205A6F2F" w14:textId="7B2A0338" w:rsidR="00611E2A" w:rsidRDefault="00611E2A" w:rsidP="636C55DA"/>
    <w:sectPr w:rsidR="00611E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J0UiSzS" int2:invalidationBookmarkName="" int2:hashCode="eWPaqoJYP+rnr/" int2:id="nEnf79a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FEAE"/>
    <w:multiLevelType w:val="hybridMultilevel"/>
    <w:tmpl w:val="1C02CBC4"/>
    <w:lvl w:ilvl="0" w:tplc="9544C650">
      <w:start w:val="1"/>
      <w:numFmt w:val="decimal"/>
      <w:lvlText w:val="%1."/>
      <w:lvlJc w:val="left"/>
      <w:pPr>
        <w:ind w:left="116" w:hanging="240"/>
      </w:pPr>
    </w:lvl>
    <w:lvl w:ilvl="1" w:tplc="688E8476">
      <w:start w:val="1"/>
      <w:numFmt w:val="lowerLetter"/>
      <w:lvlText w:val="%2."/>
      <w:lvlJc w:val="left"/>
      <w:pPr>
        <w:ind w:left="1440" w:hanging="360"/>
      </w:pPr>
    </w:lvl>
    <w:lvl w:ilvl="2" w:tplc="33884146">
      <w:start w:val="1"/>
      <w:numFmt w:val="lowerRoman"/>
      <w:lvlText w:val="%3."/>
      <w:lvlJc w:val="right"/>
      <w:pPr>
        <w:ind w:left="2160" w:hanging="180"/>
      </w:pPr>
    </w:lvl>
    <w:lvl w:ilvl="3" w:tplc="9ACACE62">
      <w:start w:val="1"/>
      <w:numFmt w:val="decimal"/>
      <w:lvlText w:val="%4."/>
      <w:lvlJc w:val="left"/>
      <w:pPr>
        <w:ind w:left="2880" w:hanging="360"/>
      </w:pPr>
    </w:lvl>
    <w:lvl w:ilvl="4" w:tplc="2CAC0FBA">
      <w:start w:val="1"/>
      <w:numFmt w:val="lowerLetter"/>
      <w:lvlText w:val="%5."/>
      <w:lvlJc w:val="left"/>
      <w:pPr>
        <w:ind w:left="3600" w:hanging="360"/>
      </w:pPr>
    </w:lvl>
    <w:lvl w:ilvl="5" w:tplc="B4C8CA2C">
      <w:start w:val="1"/>
      <w:numFmt w:val="lowerRoman"/>
      <w:lvlText w:val="%6."/>
      <w:lvlJc w:val="right"/>
      <w:pPr>
        <w:ind w:left="4320" w:hanging="180"/>
      </w:pPr>
    </w:lvl>
    <w:lvl w:ilvl="6" w:tplc="A4D27C14">
      <w:start w:val="1"/>
      <w:numFmt w:val="decimal"/>
      <w:lvlText w:val="%7."/>
      <w:lvlJc w:val="left"/>
      <w:pPr>
        <w:ind w:left="5040" w:hanging="360"/>
      </w:pPr>
    </w:lvl>
    <w:lvl w:ilvl="7" w:tplc="AA50686E">
      <w:start w:val="1"/>
      <w:numFmt w:val="lowerLetter"/>
      <w:lvlText w:val="%8."/>
      <w:lvlJc w:val="left"/>
      <w:pPr>
        <w:ind w:left="5760" w:hanging="360"/>
      </w:pPr>
    </w:lvl>
    <w:lvl w:ilvl="8" w:tplc="E19A895C">
      <w:start w:val="1"/>
      <w:numFmt w:val="lowerRoman"/>
      <w:lvlText w:val="%9."/>
      <w:lvlJc w:val="right"/>
      <w:pPr>
        <w:ind w:left="6480" w:hanging="180"/>
      </w:pPr>
    </w:lvl>
  </w:abstractNum>
  <w:abstractNum w:abstractNumId="1" w15:restartNumberingAfterBreak="0">
    <w:nsid w:val="13BE8839"/>
    <w:multiLevelType w:val="hybridMultilevel"/>
    <w:tmpl w:val="CF3A9B60"/>
    <w:lvl w:ilvl="0" w:tplc="60921506">
      <w:start w:val="1"/>
      <w:numFmt w:val="bullet"/>
      <w:lvlText w:val="-"/>
      <w:lvlJc w:val="left"/>
      <w:pPr>
        <w:ind w:left="720" w:hanging="360"/>
      </w:pPr>
      <w:rPr>
        <w:rFonts w:ascii="Calibri" w:hAnsi="Calibri" w:hint="default"/>
      </w:rPr>
    </w:lvl>
    <w:lvl w:ilvl="1" w:tplc="C518C018">
      <w:start w:val="1"/>
      <w:numFmt w:val="bullet"/>
      <w:lvlText w:val="o"/>
      <w:lvlJc w:val="left"/>
      <w:pPr>
        <w:ind w:left="1440" w:hanging="360"/>
      </w:pPr>
      <w:rPr>
        <w:rFonts w:ascii="Courier New" w:hAnsi="Courier New" w:hint="default"/>
      </w:rPr>
    </w:lvl>
    <w:lvl w:ilvl="2" w:tplc="CE3EB632">
      <w:start w:val="1"/>
      <w:numFmt w:val="bullet"/>
      <w:lvlText w:val=""/>
      <w:lvlJc w:val="left"/>
      <w:pPr>
        <w:ind w:left="2160" w:hanging="360"/>
      </w:pPr>
      <w:rPr>
        <w:rFonts w:ascii="Wingdings" w:hAnsi="Wingdings" w:hint="default"/>
      </w:rPr>
    </w:lvl>
    <w:lvl w:ilvl="3" w:tplc="1BC21FEE">
      <w:start w:val="1"/>
      <w:numFmt w:val="bullet"/>
      <w:lvlText w:val=""/>
      <w:lvlJc w:val="left"/>
      <w:pPr>
        <w:ind w:left="2880" w:hanging="360"/>
      </w:pPr>
      <w:rPr>
        <w:rFonts w:ascii="Symbol" w:hAnsi="Symbol" w:hint="default"/>
      </w:rPr>
    </w:lvl>
    <w:lvl w:ilvl="4" w:tplc="65B0968A">
      <w:start w:val="1"/>
      <w:numFmt w:val="bullet"/>
      <w:lvlText w:val="o"/>
      <w:lvlJc w:val="left"/>
      <w:pPr>
        <w:ind w:left="3600" w:hanging="360"/>
      </w:pPr>
      <w:rPr>
        <w:rFonts w:ascii="Courier New" w:hAnsi="Courier New" w:hint="default"/>
      </w:rPr>
    </w:lvl>
    <w:lvl w:ilvl="5" w:tplc="922E9C2C">
      <w:start w:val="1"/>
      <w:numFmt w:val="bullet"/>
      <w:lvlText w:val=""/>
      <w:lvlJc w:val="left"/>
      <w:pPr>
        <w:ind w:left="4320" w:hanging="360"/>
      </w:pPr>
      <w:rPr>
        <w:rFonts w:ascii="Wingdings" w:hAnsi="Wingdings" w:hint="default"/>
      </w:rPr>
    </w:lvl>
    <w:lvl w:ilvl="6" w:tplc="BCCA0924">
      <w:start w:val="1"/>
      <w:numFmt w:val="bullet"/>
      <w:lvlText w:val=""/>
      <w:lvlJc w:val="left"/>
      <w:pPr>
        <w:ind w:left="5040" w:hanging="360"/>
      </w:pPr>
      <w:rPr>
        <w:rFonts w:ascii="Symbol" w:hAnsi="Symbol" w:hint="default"/>
      </w:rPr>
    </w:lvl>
    <w:lvl w:ilvl="7" w:tplc="16DE94FA">
      <w:start w:val="1"/>
      <w:numFmt w:val="bullet"/>
      <w:lvlText w:val="o"/>
      <w:lvlJc w:val="left"/>
      <w:pPr>
        <w:ind w:left="5760" w:hanging="360"/>
      </w:pPr>
      <w:rPr>
        <w:rFonts w:ascii="Courier New" w:hAnsi="Courier New" w:hint="default"/>
      </w:rPr>
    </w:lvl>
    <w:lvl w:ilvl="8" w:tplc="B4DCE39A">
      <w:start w:val="1"/>
      <w:numFmt w:val="bullet"/>
      <w:lvlText w:val=""/>
      <w:lvlJc w:val="left"/>
      <w:pPr>
        <w:ind w:left="6480" w:hanging="360"/>
      </w:pPr>
      <w:rPr>
        <w:rFonts w:ascii="Wingdings" w:hAnsi="Wingdings" w:hint="default"/>
      </w:rPr>
    </w:lvl>
  </w:abstractNum>
  <w:abstractNum w:abstractNumId="2" w15:restartNumberingAfterBreak="0">
    <w:nsid w:val="257A1C03"/>
    <w:multiLevelType w:val="hybridMultilevel"/>
    <w:tmpl w:val="F1CCB5AE"/>
    <w:lvl w:ilvl="0" w:tplc="4EC44054">
      <w:start w:val="1"/>
      <w:numFmt w:val="decimal"/>
      <w:lvlText w:val="%1."/>
      <w:lvlJc w:val="left"/>
      <w:pPr>
        <w:ind w:left="836" w:hanging="360"/>
      </w:pPr>
    </w:lvl>
    <w:lvl w:ilvl="1" w:tplc="5B926F60">
      <w:start w:val="1"/>
      <w:numFmt w:val="lowerLetter"/>
      <w:lvlText w:val="%2."/>
      <w:lvlJc w:val="left"/>
      <w:pPr>
        <w:ind w:left="1440" w:hanging="360"/>
      </w:pPr>
    </w:lvl>
    <w:lvl w:ilvl="2" w:tplc="5038E430">
      <w:start w:val="1"/>
      <w:numFmt w:val="lowerRoman"/>
      <w:lvlText w:val="%3."/>
      <w:lvlJc w:val="right"/>
      <w:pPr>
        <w:ind w:left="2160" w:hanging="180"/>
      </w:pPr>
    </w:lvl>
    <w:lvl w:ilvl="3" w:tplc="8D7895EA">
      <w:start w:val="1"/>
      <w:numFmt w:val="decimal"/>
      <w:lvlText w:val="%4."/>
      <w:lvlJc w:val="left"/>
      <w:pPr>
        <w:ind w:left="2880" w:hanging="360"/>
      </w:pPr>
    </w:lvl>
    <w:lvl w:ilvl="4" w:tplc="AB765B8C">
      <w:start w:val="1"/>
      <w:numFmt w:val="lowerLetter"/>
      <w:lvlText w:val="%5."/>
      <w:lvlJc w:val="left"/>
      <w:pPr>
        <w:ind w:left="3600" w:hanging="360"/>
      </w:pPr>
    </w:lvl>
    <w:lvl w:ilvl="5" w:tplc="7696D980">
      <w:start w:val="1"/>
      <w:numFmt w:val="lowerRoman"/>
      <w:lvlText w:val="%6."/>
      <w:lvlJc w:val="right"/>
      <w:pPr>
        <w:ind w:left="4320" w:hanging="180"/>
      </w:pPr>
    </w:lvl>
    <w:lvl w:ilvl="6" w:tplc="A4804E22">
      <w:start w:val="1"/>
      <w:numFmt w:val="decimal"/>
      <w:lvlText w:val="%7."/>
      <w:lvlJc w:val="left"/>
      <w:pPr>
        <w:ind w:left="5040" w:hanging="360"/>
      </w:pPr>
    </w:lvl>
    <w:lvl w:ilvl="7" w:tplc="05DE8358">
      <w:start w:val="1"/>
      <w:numFmt w:val="lowerLetter"/>
      <w:lvlText w:val="%8."/>
      <w:lvlJc w:val="left"/>
      <w:pPr>
        <w:ind w:left="5760" w:hanging="360"/>
      </w:pPr>
    </w:lvl>
    <w:lvl w:ilvl="8" w:tplc="4DBEEA82">
      <w:start w:val="1"/>
      <w:numFmt w:val="lowerRoman"/>
      <w:lvlText w:val="%9."/>
      <w:lvlJc w:val="right"/>
      <w:pPr>
        <w:ind w:left="6480" w:hanging="180"/>
      </w:pPr>
    </w:lvl>
  </w:abstractNum>
  <w:abstractNum w:abstractNumId="3" w15:restartNumberingAfterBreak="0">
    <w:nsid w:val="42C0019C"/>
    <w:multiLevelType w:val="hybridMultilevel"/>
    <w:tmpl w:val="D080338C"/>
    <w:lvl w:ilvl="0" w:tplc="FDF06396">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83A9FA"/>
    <w:multiLevelType w:val="hybridMultilevel"/>
    <w:tmpl w:val="6FC42854"/>
    <w:lvl w:ilvl="0" w:tplc="90464F6A">
      <w:start w:val="1"/>
      <w:numFmt w:val="bullet"/>
      <w:lvlText w:val="-"/>
      <w:lvlJc w:val="left"/>
      <w:pPr>
        <w:ind w:left="720" w:hanging="360"/>
      </w:pPr>
      <w:rPr>
        <w:rFonts w:ascii="Calibri" w:hAnsi="Calibri" w:hint="default"/>
      </w:rPr>
    </w:lvl>
    <w:lvl w:ilvl="1" w:tplc="1E82A340">
      <w:start w:val="1"/>
      <w:numFmt w:val="bullet"/>
      <w:lvlText w:val="o"/>
      <w:lvlJc w:val="left"/>
      <w:pPr>
        <w:ind w:left="1440" w:hanging="360"/>
      </w:pPr>
      <w:rPr>
        <w:rFonts w:ascii="Courier New" w:hAnsi="Courier New" w:hint="default"/>
      </w:rPr>
    </w:lvl>
    <w:lvl w:ilvl="2" w:tplc="724E9EB8">
      <w:start w:val="1"/>
      <w:numFmt w:val="bullet"/>
      <w:lvlText w:val=""/>
      <w:lvlJc w:val="left"/>
      <w:pPr>
        <w:ind w:left="2160" w:hanging="360"/>
      </w:pPr>
      <w:rPr>
        <w:rFonts w:ascii="Wingdings" w:hAnsi="Wingdings" w:hint="default"/>
      </w:rPr>
    </w:lvl>
    <w:lvl w:ilvl="3" w:tplc="A74A3F86">
      <w:start w:val="1"/>
      <w:numFmt w:val="bullet"/>
      <w:lvlText w:val=""/>
      <w:lvlJc w:val="left"/>
      <w:pPr>
        <w:ind w:left="2880" w:hanging="360"/>
      </w:pPr>
      <w:rPr>
        <w:rFonts w:ascii="Symbol" w:hAnsi="Symbol" w:hint="default"/>
      </w:rPr>
    </w:lvl>
    <w:lvl w:ilvl="4" w:tplc="72909E00">
      <w:start w:val="1"/>
      <w:numFmt w:val="bullet"/>
      <w:lvlText w:val="o"/>
      <w:lvlJc w:val="left"/>
      <w:pPr>
        <w:ind w:left="3600" w:hanging="360"/>
      </w:pPr>
      <w:rPr>
        <w:rFonts w:ascii="Courier New" w:hAnsi="Courier New" w:hint="default"/>
      </w:rPr>
    </w:lvl>
    <w:lvl w:ilvl="5" w:tplc="0B54E166">
      <w:start w:val="1"/>
      <w:numFmt w:val="bullet"/>
      <w:lvlText w:val=""/>
      <w:lvlJc w:val="left"/>
      <w:pPr>
        <w:ind w:left="4320" w:hanging="360"/>
      </w:pPr>
      <w:rPr>
        <w:rFonts w:ascii="Wingdings" w:hAnsi="Wingdings" w:hint="default"/>
      </w:rPr>
    </w:lvl>
    <w:lvl w:ilvl="6" w:tplc="C298D842">
      <w:start w:val="1"/>
      <w:numFmt w:val="bullet"/>
      <w:lvlText w:val=""/>
      <w:lvlJc w:val="left"/>
      <w:pPr>
        <w:ind w:left="5040" w:hanging="360"/>
      </w:pPr>
      <w:rPr>
        <w:rFonts w:ascii="Symbol" w:hAnsi="Symbol" w:hint="default"/>
      </w:rPr>
    </w:lvl>
    <w:lvl w:ilvl="7" w:tplc="D5909A40">
      <w:start w:val="1"/>
      <w:numFmt w:val="bullet"/>
      <w:lvlText w:val="o"/>
      <w:lvlJc w:val="left"/>
      <w:pPr>
        <w:ind w:left="5760" w:hanging="360"/>
      </w:pPr>
      <w:rPr>
        <w:rFonts w:ascii="Courier New" w:hAnsi="Courier New" w:hint="default"/>
      </w:rPr>
    </w:lvl>
    <w:lvl w:ilvl="8" w:tplc="138C667A">
      <w:start w:val="1"/>
      <w:numFmt w:val="bullet"/>
      <w:lvlText w:val=""/>
      <w:lvlJc w:val="left"/>
      <w:pPr>
        <w:ind w:left="6480" w:hanging="360"/>
      </w:pPr>
      <w:rPr>
        <w:rFonts w:ascii="Wingdings" w:hAnsi="Wingdings" w:hint="default"/>
      </w:rPr>
    </w:lvl>
  </w:abstractNum>
  <w:num w:numId="1" w16cid:durableId="2057197546">
    <w:abstractNumId w:val="0"/>
  </w:num>
  <w:num w:numId="2" w16cid:durableId="1681350957">
    <w:abstractNumId w:val="4"/>
  </w:num>
  <w:num w:numId="3" w16cid:durableId="1497375575">
    <w:abstractNumId w:val="2"/>
  </w:num>
  <w:num w:numId="4" w16cid:durableId="1077434533">
    <w:abstractNumId w:val="1"/>
  </w:num>
  <w:num w:numId="5" w16cid:durableId="855925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DAEBF"/>
    <w:rsid w:val="00036BA4"/>
    <w:rsid w:val="00127973"/>
    <w:rsid w:val="001C2297"/>
    <w:rsid w:val="001E1535"/>
    <w:rsid w:val="0031438D"/>
    <w:rsid w:val="00364EA3"/>
    <w:rsid w:val="00426CE4"/>
    <w:rsid w:val="005A7C73"/>
    <w:rsid w:val="00611E2A"/>
    <w:rsid w:val="0063575B"/>
    <w:rsid w:val="006C0A5C"/>
    <w:rsid w:val="00711561"/>
    <w:rsid w:val="00771CAA"/>
    <w:rsid w:val="007A18A4"/>
    <w:rsid w:val="007B04D7"/>
    <w:rsid w:val="007B4890"/>
    <w:rsid w:val="007C1576"/>
    <w:rsid w:val="00902EBF"/>
    <w:rsid w:val="009068D5"/>
    <w:rsid w:val="009C5DF4"/>
    <w:rsid w:val="009E2EDD"/>
    <w:rsid w:val="00A1426C"/>
    <w:rsid w:val="00A242AB"/>
    <w:rsid w:val="00AB60E4"/>
    <w:rsid w:val="00AD2D53"/>
    <w:rsid w:val="00B251EB"/>
    <w:rsid w:val="00BC74F8"/>
    <w:rsid w:val="00C12D95"/>
    <w:rsid w:val="00C26329"/>
    <w:rsid w:val="00CA30C4"/>
    <w:rsid w:val="00CC7D86"/>
    <w:rsid w:val="00CF0BE0"/>
    <w:rsid w:val="00D05D5D"/>
    <w:rsid w:val="00D06099"/>
    <w:rsid w:val="00D62771"/>
    <w:rsid w:val="00DF68A6"/>
    <w:rsid w:val="00E73F77"/>
    <w:rsid w:val="00EB0EA5"/>
    <w:rsid w:val="00F02352"/>
    <w:rsid w:val="00F1620D"/>
    <w:rsid w:val="401E85BB"/>
    <w:rsid w:val="4DBD081A"/>
    <w:rsid w:val="528DAEBF"/>
    <w:rsid w:val="636C55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0178"/>
  <w15:chartTrackingRefBased/>
  <w15:docId w15:val="{E7624BC3-CD86-4E86-B08A-A536639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3763" w:themeColor="accent1" w:themeShade="7F"/>
      <w:sz w:val="24"/>
      <w:szCs w:val="24"/>
    </w:r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1785">
      <w:bodyDiv w:val="1"/>
      <w:marLeft w:val="0"/>
      <w:marRight w:val="0"/>
      <w:marTop w:val="0"/>
      <w:marBottom w:val="0"/>
      <w:divBdr>
        <w:top w:val="none" w:sz="0" w:space="0" w:color="auto"/>
        <w:left w:val="none" w:sz="0" w:space="0" w:color="auto"/>
        <w:bottom w:val="none" w:sz="0" w:space="0" w:color="auto"/>
        <w:right w:val="none" w:sz="0" w:space="0" w:color="auto"/>
      </w:divBdr>
    </w:div>
    <w:div w:id="358356434">
      <w:bodyDiv w:val="1"/>
      <w:marLeft w:val="0"/>
      <w:marRight w:val="0"/>
      <w:marTop w:val="0"/>
      <w:marBottom w:val="0"/>
      <w:divBdr>
        <w:top w:val="none" w:sz="0" w:space="0" w:color="auto"/>
        <w:left w:val="none" w:sz="0" w:space="0" w:color="auto"/>
        <w:bottom w:val="none" w:sz="0" w:space="0" w:color="auto"/>
        <w:right w:val="none" w:sz="0" w:space="0" w:color="auto"/>
      </w:divBdr>
    </w:div>
    <w:div w:id="480779220">
      <w:bodyDiv w:val="1"/>
      <w:marLeft w:val="0"/>
      <w:marRight w:val="0"/>
      <w:marTop w:val="0"/>
      <w:marBottom w:val="0"/>
      <w:divBdr>
        <w:top w:val="none" w:sz="0" w:space="0" w:color="auto"/>
        <w:left w:val="none" w:sz="0" w:space="0" w:color="auto"/>
        <w:bottom w:val="none" w:sz="0" w:space="0" w:color="auto"/>
        <w:right w:val="none" w:sz="0" w:space="0" w:color="auto"/>
      </w:divBdr>
    </w:div>
    <w:div w:id="1055472582">
      <w:bodyDiv w:val="1"/>
      <w:marLeft w:val="0"/>
      <w:marRight w:val="0"/>
      <w:marTop w:val="0"/>
      <w:marBottom w:val="0"/>
      <w:divBdr>
        <w:top w:val="none" w:sz="0" w:space="0" w:color="auto"/>
        <w:left w:val="none" w:sz="0" w:space="0" w:color="auto"/>
        <w:bottom w:val="none" w:sz="0" w:space="0" w:color="auto"/>
        <w:right w:val="none" w:sz="0" w:space="0" w:color="auto"/>
      </w:divBdr>
    </w:div>
    <w:div w:id="1354309612">
      <w:bodyDiv w:val="1"/>
      <w:marLeft w:val="0"/>
      <w:marRight w:val="0"/>
      <w:marTop w:val="0"/>
      <w:marBottom w:val="0"/>
      <w:divBdr>
        <w:top w:val="none" w:sz="0" w:space="0" w:color="auto"/>
        <w:left w:val="none" w:sz="0" w:space="0" w:color="auto"/>
        <w:bottom w:val="none" w:sz="0" w:space="0" w:color="auto"/>
        <w:right w:val="none" w:sz="0" w:space="0" w:color="auto"/>
      </w:divBdr>
    </w:div>
    <w:div w:id="1643651291">
      <w:bodyDiv w:val="1"/>
      <w:marLeft w:val="0"/>
      <w:marRight w:val="0"/>
      <w:marTop w:val="0"/>
      <w:marBottom w:val="0"/>
      <w:divBdr>
        <w:top w:val="none" w:sz="0" w:space="0" w:color="auto"/>
        <w:left w:val="none" w:sz="0" w:space="0" w:color="auto"/>
        <w:bottom w:val="none" w:sz="0" w:space="0" w:color="auto"/>
        <w:right w:val="none" w:sz="0" w:space="0" w:color="auto"/>
      </w:divBdr>
    </w:div>
    <w:div w:id="1817607813">
      <w:bodyDiv w:val="1"/>
      <w:marLeft w:val="0"/>
      <w:marRight w:val="0"/>
      <w:marTop w:val="0"/>
      <w:marBottom w:val="0"/>
      <w:divBdr>
        <w:top w:val="none" w:sz="0" w:space="0" w:color="auto"/>
        <w:left w:val="none" w:sz="0" w:space="0" w:color="auto"/>
        <w:bottom w:val="none" w:sz="0" w:space="0" w:color="auto"/>
        <w:right w:val="none" w:sz="0" w:space="0" w:color="auto"/>
      </w:divBdr>
    </w:div>
    <w:div w:id="18859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3252</Words>
  <Characters>19839</Characters>
  <Application>Microsoft Office Word</Application>
  <DocSecurity>0</DocSecurity>
  <Lines>165</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40</cp:revision>
  <dcterms:created xsi:type="dcterms:W3CDTF">2024-04-26T13:16:00Z</dcterms:created>
  <dcterms:modified xsi:type="dcterms:W3CDTF">2024-04-26T13:56:00Z</dcterms:modified>
</cp:coreProperties>
</file>